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BE" w:rsidRDefault="00595DBE" w:rsidP="00595DBE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Перечень вопрос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ов для промежуточной аттестации </w:t>
      </w:r>
    </w:p>
    <w:p w:rsidR="00595DBE" w:rsidRPr="009F4D6B" w:rsidRDefault="00595DBE" w:rsidP="00595DBE">
      <w:pPr>
        <w:suppressLineNumbers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D6B">
        <w:rPr>
          <w:rFonts w:ascii="Times New Roman" w:eastAsia="Calibri" w:hAnsi="Times New Roman" w:cs="Times New Roman"/>
          <w:b/>
          <w:sz w:val="24"/>
          <w:szCs w:val="24"/>
        </w:rPr>
        <w:t>ОПЦ 01.</w:t>
      </w:r>
      <w:r w:rsidRPr="009F4D6B">
        <w:rPr>
          <w:rFonts w:ascii="Times New Roman" w:hAnsi="Times New Roman"/>
          <w:b/>
          <w:sz w:val="24"/>
          <w:szCs w:val="24"/>
        </w:rPr>
        <w:t xml:space="preserve"> «Анатомия и физиология человека с курсом биомеханики зубочелюстной системы»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Орган: определение, строение. Органы полые и паренхиматозные, отличия в их строении. Основные системы органов.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Кровь: состав, свойства и функции. Группа крови.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человека, его особенности. Кость, как орган. Строение кости, химический состав, надкостница, рост костей.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головы: мозговой и лицевой отделы, соединения костей черепа.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туловища. Позвоночный столб, его отделы, соединения. Строение грудной клетки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верхней конечности: кости и их соединения.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Скелет нижней конечности: кости и их соединения.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Эндокринная система, общая характеристика. Гормоны, их влияние на организм.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Сосуды малого и коронарного кругов кровообращения.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Кровеносные сосуды большого круга кровообращения. Аорта, ее отделы, крупные ветви.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Сердце: местоположение, строение, функции. Строение стенки сердца. Камеры сердца. Створчатые и полулунные клапаны. Перикард.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Лимфа: состав, образование. Лимфатические сосуды, узлы. Селезенка. Значение лимфатической системы.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Легкие: положение, строение,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Воздухопроводящие</w:t>
      </w:r>
      <w:proofErr w:type="spellEnd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пути дыхательной системы: строение и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Пищеварительная система: строение и функции органов.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Обмен веществ в организме, виды. 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Железы пищеварительной системы: строение, расположение,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Центральная нервная система: строение и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Периферическая нервная система: строение и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Зрительный анализатор. Глазное яблоко, расположение, строение. Вспомогательный аппарат глаза.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 слуха и равновесия. Слуховой анализатор. Ухо: строение, отделы. Вестибулярный аппарат.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Мочевыделительная система: строение и функции органов.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Женская половая систем: строение и функции органов.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Мужская половая система: строение и функции органов.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Анатомическое строение </w:t>
      </w:r>
      <w:proofErr w:type="gramStart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верхней  челюсти</w:t>
      </w:r>
      <w:proofErr w:type="gramEnd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Анатомическое строение нижней челюсти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Контрофорсы</w:t>
      </w:r>
      <w:proofErr w:type="spellEnd"/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верхней челюсти.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Кровоснабжение, иннервация верхней челюсти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Кровоснабжение, иннервация нижней челюсти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Анатомическое и гистологическое строение зуба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Признаки принадлежности зуба, поверхности коронки зуба.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Молочные и постоянные зубы. Сроки прорезывания, их отличия. Зубная формула молочных и постоянных зубов, их запись.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Анатомическое строение зубов верхней челюсти.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Анатомическое строение зубов нижней челюсти.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слизистой оболочки полости рта (СОПР), ее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слизистой оболочки различных отделов полости рта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подвижности и податливости слизистой оболочки полости рта.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«нейтральная зона», «переходная складка», значение в протезировании.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Строение языка и мягкого неба, их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Слюнные железы, их классификация.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Слюна. Состав. Функции.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мышц зубочелюстной системы.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Места прикрепления мышц. Функции мышц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Зубные ряды, факторы, способствующие устойчивости зубных рядов.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строения верхнего зубного ряда.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строения нижнего зубного ряда.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Понятие о дугах: зубной, альвеолярной, базальной.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Межальвеолярная</w:t>
      </w:r>
      <w:proofErr w:type="spellEnd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линия и высота, значение в протезировании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Анатомическое строение височно-нижнечелюстного сустава.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Движения нижней челюсти (состояние относительного физиологического покоя, вертикальные движения, сагиттальные, </w:t>
      </w:r>
      <w:proofErr w:type="spellStart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трансверзальные</w:t>
      </w:r>
      <w:proofErr w:type="spellEnd"/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Прикус, виды прикуса.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«физиологический покой».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Артикуляция. Окклюзия, виды окклюзии, признаки окклюзий.</w:t>
      </w:r>
    </w:p>
    <w:p w:rsidR="00595DBE" w:rsidRPr="009F4D6B" w:rsidRDefault="00595DBE" w:rsidP="00595DBE">
      <w:pPr>
        <w:numPr>
          <w:ilvl w:val="0"/>
          <w:numId w:val="1"/>
        </w:numPr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D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 жевания и глотания.</w:t>
      </w:r>
    </w:p>
    <w:p w:rsidR="003F4BE8" w:rsidRDefault="003F4BE8">
      <w:bookmarkStart w:id="0" w:name="_GoBack"/>
      <w:bookmarkEnd w:id="0"/>
    </w:p>
    <w:sectPr w:rsidR="003F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E58F8"/>
    <w:multiLevelType w:val="hybridMultilevel"/>
    <w:tmpl w:val="2FC05F7A"/>
    <w:lvl w:ilvl="0" w:tplc="57967DA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DBE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C29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57282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5DBE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76B7"/>
    <w:rsid w:val="00D102E1"/>
    <w:rsid w:val="00D105F9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BA535-F492-4ACE-AAD1-FF99FAB6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D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2023-09-08T12:20:00Z</dcterms:created>
  <dcterms:modified xsi:type="dcterms:W3CDTF">2023-09-08T12:21:00Z</dcterms:modified>
</cp:coreProperties>
</file>