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5D220" w14:textId="50F62CA1" w:rsidR="00292F10" w:rsidRPr="00752DA9" w:rsidRDefault="004B6360" w:rsidP="004B6360">
      <w:pPr>
        <w:pStyle w:val="aa"/>
        <w:spacing w:line="240" w:lineRule="auto"/>
        <w:ind w:left="0" w:firstLine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Вопросы для подготовки к промежуточной аттестации</w:t>
      </w:r>
    </w:p>
    <w:p w14:paraId="648C3CD4" w14:textId="1BDB3E7D" w:rsidR="00534146" w:rsidRDefault="004B6360" w:rsidP="004B6360">
      <w:pPr>
        <w:pStyle w:val="aa"/>
        <w:spacing w:line="240" w:lineRule="auto"/>
        <w:ind w:left="0" w:firstLine="0"/>
        <w:jc w:val="center"/>
        <w:rPr>
          <w:b/>
          <w:bCs/>
          <w:lang w:val="ru-RU"/>
        </w:rPr>
      </w:pPr>
      <w:r w:rsidRPr="00752DA9">
        <w:rPr>
          <w:b/>
          <w:bCs/>
          <w:lang w:val="ru-RU"/>
        </w:rPr>
        <w:t xml:space="preserve">по </w:t>
      </w:r>
      <w:r w:rsidR="00292F10" w:rsidRPr="00752DA9">
        <w:rPr>
          <w:b/>
          <w:bCs/>
          <w:lang w:val="ru-RU"/>
        </w:rPr>
        <w:t>МДК 02.03. Проведение биохимических исследований</w:t>
      </w:r>
    </w:p>
    <w:p w14:paraId="7F451F20" w14:textId="77777777" w:rsidR="004B6360" w:rsidRPr="00752DA9" w:rsidRDefault="004B6360" w:rsidP="004B6360">
      <w:pPr>
        <w:pStyle w:val="aa"/>
        <w:spacing w:line="240" w:lineRule="auto"/>
        <w:ind w:left="0" w:firstLine="0"/>
        <w:jc w:val="center"/>
        <w:rPr>
          <w:b/>
          <w:bCs/>
          <w:lang w:val="ru-RU"/>
        </w:rPr>
      </w:pPr>
    </w:p>
    <w:p w14:paraId="5303F9C6" w14:textId="1C69F94A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>Взаимосвязь обменов. Генерация энергии.</w:t>
      </w:r>
      <w:r w:rsidR="00752DA9" w:rsidRPr="00752DA9">
        <w:rPr>
          <w:lang w:val="ru-RU"/>
        </w:rPr>
        <w:t xml:space="preserve"> Гормональная регуляция обмена веществ.</w:t>
      </w:r>
    </w:p>
    <w:p w14:paraId="5A91FD04" w14:textId="1E20E8AE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>Состав аптечки Анти-СПИД.</w:t>
      </w:r>
      <w:r w:rsidR="00752DA9" w:rsidRPr="00752DA9">
        <w:rPr>
          <w:lang w:val="ru-RU"/>
        </w:rPr>
        <w:t xml:space="preserve"> Каков алгоритм действия  и мероприятия при проведении манипуляций пациенту с ВИЧ инфекцией?</w:t>
      </w:r>
    </w:p>
    <w:p w14:paraId="16D14B46" w14:textId="07F8DB4C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 xml:space="preserve">Нарушение обмена инсулина. </w:t>
      </w:r>
      <w:r w:rsidR="00656F27" w:rsidRPr="00752DA9">
        <w:rPr>
          <w:lang w:val="ru-RU"/>
        </w:rPr>
        <w:t xml:space="preserve">Биологическая роль инсулина. </w:t>
      </w:r>
      <w:r w:rsidRPr="00752DA9">
        <w:rPr>
          <w:lang w:val="ru-RU"/>
        </w:rPr>
        <w:t xml:space="preserve">Сахарный диабет. </w:t>
      </w:r>
    </w:p>
    <w:p w14:paraId="76416F87" w14:textId="72BE0174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u w:val="single"/>
          <w:lang w:val="ru-RU"/>
        </w:rPr>
      </w:pPr>
      <w:proofErr w:type="spellStart"/>
      <w:r w:rsidRPr="00752DA9">
        <w:rPr>
          <w:lang w:val="ru-RU"/>
        </w:rPr>
        <w:t>Фибринолитическая</w:t>
      </w:r>
      <w:proofErr w:type="spellEnd"/>
      <w:r w:rsidRPr="00752DA9">
        <w:rPr>
          <w:lang w:val="ru-RU"/>
        </w:rPr>
        <w:t xml:space="preserve"> система. Механизмы</w:t>
      </w:r>
      <w:r w:rsidR="00752DA9">
        <w:rPr>
          <w:lang w:val="ru-RU"/>
        </w:rPr>
        <w:t xml:space="preserve"> и особенности</w:t>
      </w:r>
      <w:r w:rsidRPr="00752DA9">
        <w:rPr>
          <w:lang w:val="ru-RU"/>
        </w:rPr>
        <w:t xml:space="preserve"> </w:t>
      </w:r>
      <w:proofErr w:type="spellStart"/>
      <w:r w:rsidRPr="00752DA9">
        <w:rPr>
          <w:lang w:val="ru-RU"/>
        </w:rPr>
        <w:t>противосвертывающей</w:t>
      </w:r>
      <w:proofErr w:type="spellEnd"/>
      <w:r w:rsidRPr="00752DA9">
        <w:rPr>
          <w:lang w:val="ru-RU"/>
        </w:rPr>
        <w:t xml:space="preserve"> системы и системы </w:t>
      </w:r>
      <w:proofErr w:type="spellStart"/>
      <w:r w:rsidRPr="00752DA9">
        <w:rPr>
          <w:lang w:val="ru-RU"/>
        </w:rPr>
        <w:t>фибринолиза</w:t>
      </w:r>
      <w:proofErr w:type="spellEnd"/>
      <w:r w:rsidRPr="00752DA9">
        <w:rPr>
          <w:lang w:val="ru-RU"/>
        </w:rPr>
        <w:t>.</w:t>
      </w:r>
      <w:r w:rsidR="00752DA9" w:rsidRPr="00752DA9">
        <w:rPr>
          <w:lang w:val="ru-RU"/>
        </w:rPr>
        <w:t xml:space="preserve"> </w:t>
      </w:r>
    </w:p>
    <w:p w14:paraId="3840D11B" w14:textId="0015816B" w:rsidR="00656F27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>Основные этапы лабораторного исследования.</w:t>
      </w:r>
      <w:r w:rsidR="00656F27" w:rsidRPr="00752DA9">
        <w:rPr>
          <w:lang w:val="ru-RU"/>
        </w:rPr>
        <w:t xml:space="preserve"> Организация и обеспечение качества на аналитическом</w:t>
      </w:r>
      <w:r w:rsidR="00752DA9" w:rsidRPr="00752DA9">
        <w:rPr>
          <w:lang w:val="ru-RU"/>
        </w:rPr>
        <w:t xml:space="preserve"> </w:t>
      </w:r>
      <w:proofErr w:type="spellStart"/>
      <w:r w:rsidR="00752DA9" w:rsidRPr="00752DA9">
        <w:rPr>
          <w:lang w:val="ru-RU"/>
        </w:rPr>
        <w:t>постаналитическом</w:t>
      </w:r>
      <w:proofErr w:type="spellEnd"/>
      <w:r w:rsidR="00656F27" w:rsidRPr="00752DA9">
        <w:rPr>
          <w:lang w:val="ru-RU"/>
        </w:rPr>
        <w:t xml:space="preserve"> этапе лабораторного исследования.</w:t>
      </w:r>
      <w:r w:rsidR="00752DA9" w:rsidRPr="00752DA9">
        <w:rPr>
          <w:lang w:val="ru-RU"/>
        </w:rPr>
        <w:t xml:space="preserve"> Использование Международной системы единиц (СИ).</w:t>
      </w:r>
    </w:p>
    <w:p w14:paraId="5D8BA0A6" w14:textId="3C91C7BB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 xml:space="preserve">Внешняя </w:t>
      </w:r>
      <w:r w:rsidR="00752DA9" w:rsidRPr="00752DA9">
        <w:rPr>
          <w:lang w:val="ru-RU"/>
        </w:rPr>
        <w:t xml:space="preserve">и внутренняя </w:t>
      </w:r>
      <w:r w:rsidRPr="00752DA9">
        <w:rPr>
          <w:lang w:val="ru-RU"/>
        </w:rPr>
        <w:t xml:space="preserve">оценка качества лабораторных исследований. </w:t>
      </w:r>
      <w:r w:rsidR="00656F27" w:rsidRPr="00752DA9">
        <w:rPr>
          <w:lang w:val="ru-RU"/>
        </w:rPr>
        <w:t xml:space="preserve">Контрольные материалы. Использование контрольных материалов в биохимических исследованиях. Участие лабораторий в Федеральной системе внешней оценки качества (ФСВОК). </w:t>
      </w:r>
    </w:p>
    <w:p w14:paraId="509EF9FD" w14:textId="36FB9AC1" w:rsidR="00292F10" w:rsidRPr="00752DA9" w:rsidRDefault="00656F27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 xml:space="preserve">Характеристика факторов свертывания крови. </w:t>
      </w:r>
      <w:r w:rsidR="00292F10" w:rsidRPr="00752DA9">
        <w:rPr>
          <w:lang w:val="ru-RU"/>
        </w:rPr>
        <w:t xml:space="preserve">Повышение свертывания крови. Патологические состояния. Лабораторные тесты. Активация свертывающей системы по внутреннему </w:t>
      </w:r>
      <w:r w:rsidRPr="00752DA9">
        <w:rPr>
          <w:lang w:val="ru-RU"/>
        </w:rPr>
        <w:t xml:space="preserve">и внешнему </w:t>
      </w:r>
      <w:r w:rsidR="00292F10" w:rsidRPr="00752DA9">
        <w:rPr>
          <w:lang w:val="ru-RU"/>
        </w:rPr>
        <w:t>механизму.</w:t>
      </w:r>
    </w:p>
    <w:p w14:paraId="771BF074" w14:textId="3DAB6E7D" w:rsidR="00292F10" w:rsidRPr="00752DA9" w:rsidRDefault="00656F27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 xml:space="preserve">Особенности обмена в печени белков, жиров, углеводов. </w:t>
      </w:r>
      <w:proofErr w:type="spellStart"/>
      <w:r w:rsidR="00292F10" w:rsidRPr="00752DA9">
        <w:rPr>
          <w:lang w:val="ru-RU"/>
        </w:rPr>
        <w:t>Энзимологическая</w:t>
      </w:r>
      <w:proofErr w:type="spellEnd"/>
      <w:r w:rsidR="00292F10" w:rsidRPr="00752DA9">
        <w:rPr>
          <w:lang w:val="ru-RU"/>
        </w:rPr>
        <w:t xml:space="preserve"> диагностика заболеваний печени.</w:t>
      </w:r>
      <w:r w:rsidRPr="00752DA9">
        <w:rPr>
          <w:lang w:val="ru-RU"/>
        </w:rPr>
        <w:t xml:space="preserve"> Классификация ферментов печени. Синдромы поражения печени.</w:t>
      </w:r>
    </w:p>
    <w:p w14:paraId="381F71CD" w14:textId="77777777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 xml:space="preserve">Кровь. Функции крови. </w:t>
      </w:r>
    </w:p>
    <w:p w14:paraId="295D90B4" w14:textId="5045DAA0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>Тропонин. Динамика тропонинов при остром инфаркте миокарда</w:t>
      </w:r>
      <w:r w:rsidR="00656F27" w:rsidRPr="00752DA9">
        <w:rPr>
          <w:lang w:val="ru-RU"/>
        </w:rPr>
        <w:t xml:space="preserve">. </w:t>
      </w:r>
      <w:proofErr w:type="spellStart"/>
      <w:r w:rsidR="00656F27" w:rsidRPr="00752DA9">
        <w:rPr>
          <w:lang w:val="ru-RU"/>
        </w:rPr>
        <w:t>Гиперферментия</w:t>
      </w:r>
      <w:proofErr w:type="spellEnd"/>
      <w:r w:rsidR="00656F27" w:rsidRPr="00752DA9">
        <w:rPr>
          <w:lang w:val="ru-RU"/>
        </w:rPr>
        <w:t xml:space="preserve"> при остром инфаркте миокарда.</w:t>
      </w:r>
      <w:r w:rsidR="00752DA9" w:rsidRPr="00752DA9">
        <w:rPr>
          <w:lang w:val="ru-RU"/>
        </w:rPr>
        <w:t xml:space="preserve"> Неспецифические показатели тканевого некроза и воспалительной реакции миокарда.</w:t>
      </w:r>
    </w:p>
    <w:p w14:paraId="5C020A01" w14:textId="77777777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 xml:space="preserve">Ферменты. </w:t>
      </w:r>
      <w:proofErr w:type="spellStart"/>
      <w:r w:rsidRPr="00752DA9">
        <w:rPr>
          <w:lang w:val="ru-RU"/>
        </w:rPr>
        <w:t>Энзимодиагностика</w:t>
      </w:r>
      <w:proofErr w:type="spellEnd"/>
      <w:r w:rsidRPr="00752DA9">
        <w:rPr>
          <w:lang w:val="ru-RU"/>
        </w:rPr>
        <w:t xml:space="preserve"> в биохимии. Значение </w:t>
      </w:r>
      <w:proofErr w:type="spellStart"/>
      <w:r w:rsidRPr="00752DA9">
        <w:rPr>
          <w:lang w:val="ru-RU"/>
        </w:rPr>
        <w:t>энзимодиагностики</w:t>
      </w:r>
      <w:proofErr w:type="spellEnd"/>
      <w:r w:rsidRPr="00752DA9">
        <w:rPr>
          <w:lang w:val="ru-RU"/>
        </w:rPr>
        <w:t>.</w:t>
      </w:r>
    </w:p>
    <w:p w14:paraId="5C823B4F" w14:textId="0DE2F001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 xml:space="preserve">Диагностика хронического </w:t>
      </w:r>
      <w:r w:rsidR="00656F27" w:rsidRPr="00752DA9">
        <w:rPr>
          <w:lang w:val="ru-RU"/>
        </w:rPr>
        <w:t xml:space="preserve">и острого </w:t>
      </w:r>
      <w:r w:rsidRPr="00752DA9">
        <w:rPr>
          <w:lang w:val="ru-RU"/>
        </w:rPr>
        <w:t xml:space="preserve">панкреатита. </w:t>
      </w:r>
    </w:p>
    <w:p w14:paraId="5A32F2E2" w14:textId="381DAAB4" w:rsidR="00752DA9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>Понятие гемостаз</w:t>
      </w:r>
      <w:r w:rsidR="00752DA9" w:rsidRPr="00752DA9">
        <w:rPr>
          <w:lang w:val="ru-RU"/>
        </w:rPr>
        <w:t>. Коагуляционный гемостаз. Физиологическая роль коагуляционного гемостаза. Лабораторные методы исследования гемостаза. Классификация патологий гемостаза.</w:t>
      </w:r>
      <w:r w:rsidR="00752DA9" w:rsidRPr="00752DA9">
        <w:rPr>
          <w:u w:val="single"/>
          <w:lang w:val="ru-RU"/>
        </w:rPr>
        <w:t xml:space="preserve"> </w:t>
      </w:r>
      <w:r w:rsidR="00752DA9" w:rsidRPr="00752DA9">
        <w:rPr>
          <w:lang w:val="ru-RU"/>
        </w:rPr>
        <w:t>Нарушение тромбоцитарного гемостаза</w:t>
      </w:r>
    </w:p>
    <w:p w14:paraId="7BBDF8EA" w14:textId="77777777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 xml:space="preserve">Лабораторные показатели при заболеваниях предстательной железы. </w:t>
      </w:r>
    </w:p>
    <w:p w14:paraId="42031AF9" w14:textId="5EA84742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>Референтные, эталонные значения в биохимии.</w:t>
      </w:r>
      <w:r w:rsidR="00656F27" w:rsidRPr="00752DA9">
        <w:rPr>
          <w:lang w:val="ru-RU"/>
        </w:rPr>
        <w:t xml:space="preserve"> Современные методы лабораторных биохимических исследований.</w:t>
      </w:r>
      <w:r w:rsidR="00752DA9" w:rsidRPr="00752DA9">
        <w:rPr>
          <w:lang w:val="ru-RU"/>
        </w:rPr>
        <w:t xml:space="preserve"> Метод “сухого” анализа, применяемый в биохимии. </w:t>
      </w:r>
    </w:p>
    <w:p w14:paraId="5E27CF2F" w14:textId="6D08A6FB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>ДВС –синдром. Этиология, патогенез.</w:t>
      </w:r>
      <w:r w:rsidR="00656F27" w:rsidRPr="00752DA9">
        <w:rPr>
          <w:lang w:val="ru-RU"/>
        </w:rPr>
        <w:t xml:space="preserve"> Стадии ДВС –синдрома. Лабораторные показатели. </w:t>
      </w:r>
    </w:p>
    <w:p w14:paraId="384425A0" w14:textId="19F070A2" w:rsidR="00292F10" w:rsidRPr="00752DA9" w:rsidRDefault="00656F27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>Каков алгоритм действия при аварийных ситуациях (попадании крови и других биологических жидкостей на слизистые глаз, носа</w:t>
      </w:r>
      <w:r w:rsidR="00752DA9">
        <w:rPr>
          <w:lang w:val="ru-RU"/>
        </w:rPr>
        <w:t>, р</w:t>
      </w:r>
      <w:r w:rsidRPr="00752DA9">
        <w:rPr>
          <w:lang w:val="ru-RU"/>
        </w:rPr>
        <w:t>та</w:t>
      </w:r>
      <w:r w:rsidR="00752DA9">
        <w:rPr>
          <w:lang w:val="ru-RU"/>
        </w:rPr>
        <w:t>, покровы кожи и одежды</w:t>
      </w:r>
      <w:r w:rsidRPr="00752DA9">
        <w:rPr>
          <w:lang w:val="ru-RU"/>
        </w:rPr>
        <w:t>; в случае порезов и уколов кожи)</w:t>
      </w:r>
    </w:p>
    <w:p w14:paraId="06DEC798" w14:textId="678EB068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u w:val="single"/>
          <w:lang w:val="ru-RU"/>
        </w:rPr>
      </w:pPr>
      <w:r w:rsidRPr="00752DA9">
        <w:rPr>
          <w:lang w:val="ru-RU"/>
        </w:rPr>
        <w:t xml:space="preserve">Время свертывания крови по </w:t>
      </w:r>
      <w:r w:rsidRPr="00292F10">
        <w:t>Lee</w:t>
      </w:r>
      <w:r w:rsidRPr="00752DA9">
        <w:rPr>
          <w:lang w:val="ru-RU"/>
        </w:rPr>
        <w:t xml:space="preserve">, </w:t>
      </w:r>
      <w:r w:rsidRPr="00292F10">
        <w:t>White</w:t>
      </w:r>
      <w:r w:rsidRPr="00752DA9">
        <w:rPr>
          <w:lang w:val="ru-RU"/>
        </w:rPr>
        <w:t>.</w:t>
      </w:r>
      <w:r w:rsidR="00656F27" w:rsidRPr="00752DA9">
        <w:rPr>
          <w:lang w:val="ru-RU"/>
        </w:rPr>
        <w:t xml:space="preserve"> Плазменные факторы свертывания крови</w:t>
      </w:r>
      <w:r w:rsidR="00656F27" w:rsidRPr="00752DA9">
        <w:rPr>
          <w:u w:val="single"/>
          <w:lang w:val="ru-RU"/>
        </w:rPr>
        <w:t>.</w:t>
      </w:r>
    </w:p>
    <w:p w14:paraId="78B842C2" w14:textId="6445CAF6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lastRenderedPageBreak/>
        <w:t>Эндогенные, экзогенные тромбоцитарные факторы.</w:t>
      </w:r>
      <w:r w:rsidR="00656F27" w:rsidRPr="00752DA9">
        <w:rPr>
          <w:lang w:val="ru-RU"/>
        </w:rPr>
        <w:t xml:space="preserve"> </w:t>
      </w:r>
      <w:r w:rsidRPr="00752DA9">
        <w:rPr>
          <w:lang w:val="ru-RU"/>
        </w:rPr>
        <w:t xml:space="preserve">Тромбоцитарные факторы свертывания крови и </w:t>
      </w:r>
      <w:proofErr w:type="spellStart"/>
      <w:r w:rsidRPr="00752DA9">
        <w:rPr>
          <w:lang w:val="ru-RU"/>
        </w:rPr>
        <w:t>фибринолиза</w:t>
      </w:r>
      <w:proofErr w:type="spellEnd"/>
      <w:r w:rsidRPr="00752DA9">
        <w:rPr>
          <w:lang w:val="ru-RU"/>
        </w:rPr>
        <w:t>.</w:t>
      </w:r>
    </w:p>
    <w:p w14:paraId="37559AEA" w14:textId="63074CE8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 xml:space="preserve">Активированное </w:t>
      </w:r>
      <w:proofErr w:type="spellStart"/>
      <w:r w:rsidRPr="00752DA9">
        <w:rPr>
          <w:lang w:val="ru-RU"/>
        </w:rPr>
        <w:t>парциональное</w:t>
      </w:r>
      <w:proofErr w:type="spellEnd"/>
      <w:r w:rsidRPr="00752DA9">
        <w:rPr>
          <w:lang w:val="ru-RU"/>
        </w:rPr>
        <w:t xml:space="preserve"> тромбопластиновое время (АПТВ).</w:t>
      </w:r>
      <w:r w:rsidR="00752DA9" w:rsidRPr="00752DA9">
        <w:rPr>
          <w:lang w:val="ru-RU"/>
        </w:rPr>
        <w:t xml:space="preserve"> Определение протромбинового индекса (ПТИ).</w:t>
      </w:r>
    </w:p>
    <w:p w14:paraId="278F1173" w14:textId="51407B91" w:rsidR="00292F10" w:rsidRPr="00752DA9" w:rsidRDefault="00752DA9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lang w:val="ru-RU"/>
        </w:rPr>
      </w:pPr>
      <w:r w:rsidRPr="00752DA9">
        <w:rPr>
          <w:lang w:val="ru-RU"/>
        </w:rPr>
        <w:t xml:space="preserve">Оценка I фазы свертывания крови — образования </w:t>
      </w:r>
      <w:proofErr w:type="spellStart"/>
      <w:r w:rsidRPr="00752DA9">
        <w:rPr>
          <w:lang w:val="ru-RU"/>
        </w:rPr>
        <w:t>протромбиназы</w:t>
      </w:r>
      <w:proofErr w:type="spellEnd"/>
      <w:r w:rsidRPr="00752DA9">
        <w:rPr>
          <w:lang w:val="ru-RU"/>
        </w:rPr>
        <w:t xml:space="preserve">. </w:t>
      </w:r>
      <w:r w:rsidR="00656F27" w:rsidRPr="00752DA9">
        <w:rPr>
          <w:lang w:val="ru-RU"/>
        </w:rPr>
        <w:t xml:space="preserve">Оценка </w:t>
      </w:r>
      <w:r w:rsidR="00656F27" w:rsidRPr="00656F27">
        <w:t>II</w:t>
      </w:r>
      <w:r w:rsidR="00656F27" w:rsidRPr="00752DA9">
        <w:rPr>
          <w:lang w:val="ru-RU"/>
        </w:rPr>
        <w:t xml:space="preserve"> фазы свертывания. </w:t>
      </w:r>
      <w:r w:rsidR="00292F10" w:rsidRPr="00752DA9">
        <w:rPr>
          <w:lang w:val="ru-RU"/>
        </w:rPr>
        <w:t>III фаза свертывания крови (образование фибрина).</w:t>
      </w:r>
    </w:p>
    <w:p w14:paraId="34391A63" w14:textId="5DB5D047" w:rsidR="00292F10" w:rsidRPr="00752DA9" w:rsidRDefault="00292F10" w:rsidP="004B6360">
      <w:pPr>
        <w:pStyle w:val="aa"/>
        <w:numPr>
          <w:ilvl w:val="0"/>
          <w:numId w:val="3"/>
        </w:numPr>
        <w:spacing w:line="240" w:lineRule="auto"/>
        <w:ind w:left="0" w:firstLine="0"/>
        <w:rPr>
          <w:u w:val="single"/>
          <w:lang w:val="ru-RU"/>
        </w:rPr>
      </w:pPr>
      <w:r w:rsidRPr="00752DA9">
        <w:rPr>
          <w:lang w:val="ru-RU"/>
        </w:rPr>
        <w:t xml:space="preserve">Механизм первичной остановки кровотечения. </w:t>
      </w:r>
    </w:p>
    <w:p w14:paraId="0264EB58" w14:textId="77777777" w:rsidR="00292F10" w:rsidRPr="00292F10" w:rsidRDefault="00292F10" w:rsidP="004B6360">
      <w:pPr>
        <w:spacing w:line="240" w:lineRule="auto"/>
        <w:ind w:firstLine="0"/>
        <w:rPr>
          <w:lang w:val="ru-RU"/>
        </w:rPr>
      </w:pPr>
    </w:p>
    <w:sectPr w:rsidR="00292F10" w:rsidRPr="00292F10" w:rsidSect="004B63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D3302"/>
    <w:multiLevelType w:val="hybridMultilevel"/>
    <w:tmpl w:val="0C963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D7823"/>
    <w:multiLevelType w:val="hybridMultilevel"/>
    <w:tmpl w:val="5986F1F4"/>
    <w:lvl w:ilvl="0" w:tplc="C9D0BE1E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F175F"/>
    <w:multiLevelType w:val="hybridMultilevel"/>
    <w:tmpl w:val="79C859FE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49919969">
    <w:abstractNumId w:val="1"/>
  </w:num>
  <w:num w:numId="2" w16cid:durableId="491455901">
    <w:abstractNumId w:val="0"/>
  </w:num>
  <w:num w:numId="3" w16cid:durableId="185252306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21E"/>
    <w:rsid w:val="00014C9D"/>
    <w:rsid w:val="000B0A24"/>
    <w:rsid w:val="000D3A84"/>
    <w:rsid w:val="00152F58"/>
    <w:rsid w:val="001A0DAF"/>
    <w:rsid w:val="00292F10"/>
    <w:rsid w:val="002D7090"/>
    <w:rsid w:val="003032AD"/>
    <w:rsid w:val="00310009"/>
    <w:rsid w:val="003F5E19"/>
    <w:rsid w:val="004B6360"/>
    <w:rsid w:val="00507F39"/>
    <w:rsid w:val="00534146"/>
    <w:rsid w:val="00656F27"/>
    <w:rsid w:val="00752DA9"/>
    <w:rsid w:val="0081721E"/>
    <w:rsid w:val="008C4D16"/>
    <w:rsid w:val="00901D75"/>
    <w:rsid w:val="009C59DE"/>
    <w:rsid w:val="009D322E"/>
    <w:rsid w:val="00A970D8"/>
    <w:rsid w:val="00AC4F9E"/>
    <w:rsid w:val="00B5609C"/>
    <w:rsid w:val="00C65D30"/>
    <w:rsid w:val="00CA073F"/>
    <w:rsid w:val="00CE4C13"/>
    <w:rsid w:val="00DF79D2"/>
    <w:rsid w:val="00ED4271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F8DD9"/>
  <w15:chartTrackingRefBased/>
  <w15:docId w15:val="{E0635531-3CDE-4F60-8BD9-7C796CD1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F9E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  <w:szCs w:val="20"/>
      <w:lang w:val="en-US" w:eastAsia="ru-RU"/>
    </w:rPr>
  </w:style>
  <w:style w:type="paragraph" w:styleId="1">
    <w:name w:val="heading 1"/>
    <w:basedOn w:val="a"/>
    <w:link w:val="10"/>
    <w:autoRedefine/>
    <w:uiPriority w:val="9"/>
    <w:rsid w:val="00CE4C13"/>
    <w:pPr>
      <w:spacing w:line="480" w:lineRule="auto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rsid w:val="000B0A24"/>
    <w:pPr>
      <w:keepNext/>
      <w:keepLines/>
      <w:spacing w:line="480" w:lineRule="auto"/>
      <w:ind w:firstLine="0"/>
      <w:jc w:val="center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721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C4D16"/>
    <w:pPr>
      <w:keepNext/>
      <w:keepLines/>
      <w:widowControl w:val="0"/>
      <w:spacing w:before="80" w:after="40"/>
      <w:contextualSpacing w:val="0"/>
      <w:jc w:val="right"/>
      <w:outlineLvl w:val="3"/>
    </w:pPr>
    <w:rPr>
      <w:rFonts w:eastAsiaTheme="majorEastAsia" w:cs="Times New Roman"/>
      <w:szCs w:val="28"/>
      <w:lang w:val="ru-RU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721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721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721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721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721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0A24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CE4C13"/>
    <w:rPr>
      <w:rFonts w:ascii="Times New Roman" w:eastAsia="Times New Roman" w:hAnsi="Times New Roman" w:cs="Times New Roman"/>
      <w:b/>
      <w:bCs/>
      <w:color w:val="000000"/>
      <w:kern w:val="0"/>
      <w:sz w:val="32"/>
      <w:szCs w:val="32"/>
      <w:lang w:eastAsia="ru-RU"/>
      <w14:ligatures w14:val="none"/>
    </w:rPr>
  </w:style>
  <w:style w:type="paragraph" w:customStyle="1" w:styleId="a3">
    <w:name w:val="нормальный"/>
    <w:basedOn w:val="a"/>
    <w:link w:val="a4"/>
    <w:autoRedefine/>
    <w:rsid w:val="002D7090"/>
    <w:pPr>
      <w:ind w:firstLine="720"/>
    </w:pPr>
  </w:style>
  <w:style w:type="character" w:customStyle="1" w:styleId="a4">
    <w:name w:val="нормальный Знак"/>
    <w:basedOn w:val="a0"/>
    <w:link w:val="a3"/>
    <w:rsid w:val="002D7090"/>
    <w:rPr>
      <w:rFonts w:ascii="Times New Roman" w:eastAsia="Times New Roman" w:hAnsi="Times New Roman" w:cs="Times New Roman"/>
      <w:color w:val="000000"/>
      <w:sz w:val="28"/>
      <w:szCs w:val="22"/>
    </w:rPr>
  </w:style>
  <w:style w:type="paragraph" w:styleId="a5">
    <w:name w:val="Title"/>
    <w:basedOn w:val="1"/>
    <w:next w:val="a"/>
    <w:link w:val="a6"/>
    <w:uiPriority w:val="10"/>
    <w:qFormat/>
    <w:rsid w:val="00C65D30"/>
    <w:pPr>
      <w:spacing w:after="160"/>
      <w:ind w:firstLine="0"/>
    </w:pPr>
    <w:rPr>
      <w:b w:val="0"/>
      <w:caps/>
      <w:sz w:val="28"/>
      <w:lang w:eastAsia="en-US"/>
    </w:rPr>
  </w:style>
  <w:style w:type="character" w:customStyle="1" w:styleId="a6">
    <w:name w:val="Заголовок Знак"/>
    <w:basedOn w:val="a0"/>
    <w:link w:val="a5"/>
    <w:uiPriority w:val="10"/>
    <w:rsid w:val="00C65D30"/>
    <w:rPr>
      <w:rFonts w:ascii="Times New Roman" w:eastAsia="Times New Roman" w:hAnsi="Times New Roman" w:cs="Times New Roman"/>
      <w:bCs/>
      <w:caps/>
      <w:color w:val="000000"/>
      <w:sz w:val="28"/>
      <w:szCs w:val="32"/>
    </w:rPr>
  </w:style>
  <w:style w:type="paragraph" w:styleId="a7">
    <w:name w:val="No Spacing"/>
    <w:uiPriority w:val="1"/>
    <w:qFormat/>
    <w:rsid w:val="00C65D30"/>
    <w:pPr>
      <w:spacing w:after="0" w:line="240" w:lineRule="auto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8C4D16"/>
    <w:rPr>
      <w:rFonts w:ascii="Times New Roman" w:eastAsiaTheme="majorEastAsia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1721E"/>
    <w:rPr>
      <w:rFonts w:asciiTheme="minorHAnsi" w:eastAsiaTheme="majorEastAsia" w:hAnsiTheme="minorHAnsi" w:cstheme="majorBidi"/>
      <w:color w:val="365F91" w:themeColor="accent1" w:themeShade="BF"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1721E"/>
    <w:rPr>
      <w:rFonts w:asciiTheme="minorHAnsi" w:eastAsiaTheme="majorEastAsia" w:hAnsiTheme="minorHAnsi" w:cstheme="majorBidi"/>
      <w:color w:val="365F91" w:themeColor="accent1" w:themeShade="BF"/>
      <w:sz w:val="28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1721E"/>
    <w:rPr>
      <w:rFonts w:asciiTheme="minorHAnsi" w:eastAsiaTheme="majorEastAsia" w:hAnsiTheme="minorHAnsi" w:cstheme="majorBidi"/>
      <w:i/>
      <w:iCs/>
      <w:color w:val="595959" w:themeColor="text1" w:themeTint="A6"/>
      <w:sz w:val="28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1721E"/>
    <w:rPr>
      <w:rFonts w:asciiTheme="minorHAnsi" w:eastAsiaTheme="majorEastAsia" w:hAnsiTheme="minorHAnsi" w:cstheme="majorBidi"/>
      <w:color w:val="595959" w:themeColor="text1" w:themeTint="A6"/>
      <w:sz w:val="28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1721E"/>
    <w:rPr>
      <w:rFonts w:asciiTheme="minorHAnsi" w:eastAsiaTheme="majorEastAsia" w:hAnsiTheme="minorHAnsi" w:cstheme="majorBidi"/>
      <w:i/>
      <w:iCs/>
      <w:color w:val="272727" w:themeColor="text1" w:themeTint="D8"/>
      <w:sz w:val="28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1721E"/>
    <w:rPr>
      <w:rFonts w:asciiTheme="minorHAnsi" w:eastAsiaTheme="majorEastAsia" w:hAnsiTheme="minorHAnsi" w:cstheme="majorBidi"/>
      <w:color w:val="272727" w:themeColor="text1" w:themeTint="D8"/>
      <w:sz w:val="28"/>
      <w:szCs w:val="20"/>
      <w:lang w:val="en-US" w:eastAsia="ru-RU"/>
    </w:rPr>
  </w:style>
  <w:style w:type="paragraph" w:styleId="a8">
    <w:name w:val="Subtitle"/>
    <w:basedOn w:val="a"/>
    <w:next w:val="a"/>
    <w:link w:val="a9"/>
    <w:uiPriority w:val="11"/>
    <w:qFormat/>
    <w:rsid w:val="0081721E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9">
    <w:name w:val="Подзаголовок Знак"/>
    <w:basedOn w:val="a0"/>
    <w:link w:val="a8"/>
    <w:uiPriority w:val="11"/>
    <w:rsid w:val="0081721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ru-RU"/>
    </w:rPr>
  </w:style>
  <w:style w:type="paragraph" w:styleId="21">
    <w:name w:val="Quote"/>
    <w:basedOn w:val="a"/>
    <w:next w:val="a"/>
    <w:link w:val="22"/>
    <w:uiPriority w:val="29"/>
    <w:qFormat/>
    <w:rsid w:val="008172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1721E"/>
    <w:rPr>
      <w:rFonts w:ascii="Times New Roman" w:hAnsi="Times New Roman"/>
      <w:i/>
      <w:iCs/>
      <w:color w:val="404040" w:themeColor="text1" w:themeTint="BF"/>
      <w:sz w:val="28"/>
      <w:szCs w:val="20"/>
      <w:lang w:val="en-US" w:eastAsia="ru-RU"/>
    </w:rPr>
  </w:style>
  <w:style w:type="paragraph" w:styleId="aa">
    <w:name w:val="List Paragraph"/>
    <w:basedOn w:val="a"/>
    <w:uiPriority w:val="34"/>
    <w:qFormat/>
    <w:rsid w:val="0081721E"/>
    <w:pPr>
      <w:ind w:left="720"/>
    </w:pPr>
  </w:style>
  <w:style w:type="character" w:styleId="ab">
    <w:name w:val="Intense Emphasis"/>
    <w:basedOn w:val="a0"/>
    <w:uiPriority w:val="21"/>
    <w:qFormat/>
    <w:rsid w:val="0081721E"/>
    <w:rPr>
      <w:i/>
      <w:iCs/>
      <w:color w:val="365F9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81721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81721E"/>
    <w:rPr>
      <w:rFonts w:ascii="Times New Roman" w:hAnsi="Times New Roman"/>
      <w:i/>
      <w:iCs/>
      <w:color w:val="365F91" w:themeColor="accent1" w:themeShade="BF"/>
      <w:sz w:val="28"/>
      <w:szCs w:val="20"/>
      <w:lang w:val="en-US" w:eastAsia="ru-RU"/>
    </w:rPr>
  </w:style>
  <w:style w:type="character" w:styleId="ae">
    <w:name w:val="Intense Reference"/>
    <w:basedOn w:val="a0"/>
    <w:uiPriority w:val="32"/>
    <w:qFormat/>
    <w:rsid w:val="0081721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C05E3-9F58-40F6-8065-EF37DE22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Журик</dc:creator>
  <cp:keywords/>
  <dc:description/>
  <cp:lastModifiedBy>Сотруднтк МКСГМУ</cp:lastModifiedBy>
  <cp:revision>2</cp:revision>
  <dcterms:created xsi:type="dcterms:W3CDTF">2025-09-16T08:48:00Z</dcterms:created>
  <dcterms:modified xsi:type="dcterms:W3CDTF">2025-09-16T08:48:00Z</dcterms:modified>
</cp:coreProperties>
</file>