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D8B6A" w14:textId="77777777" w:rsidR="007420E2" w:rsidRPr="00DB0687" w:rsidRDefault="007420E2" w:rsidP="00742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Вопросы </w:t>
      </w:r>
      <w:r w:rsidRPr="00DB0687">
        <w:rPr>
          <w:rFonts w:ascii="Times New Roman" w:eastAsia="Times New Roman" w:hAnsi="Times New Roman" w:cs="Times New Roman"/>
          <w:b/>
          <w:sz w:val="28"/>
          <w:szCs w:val="28"/>
        </w:rPr>
        <w:t>для промежуточной аттестации студентов</w:t>
      </w:r>
    </w:p>
    <w:p w14:paraId="6CBA380B" w14:textId="72FED76D" w:rsidR="004D520E" w:rsidRDefault="007420E2" w:rsidP="007420E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0687">
        <w:rPr>
          <w:rFonts w:ascii="Times New Roman" w:eastAsia="Times New Roman" w:hAnsi="Times New Roman" w:cs="Times New Roman"/>
          <w:b/>
          <w:sz w:val="24"/>
          <w:szCs w:val="24"/>
        </w:rPr>
        <w:t>ОП</w:t>
      </w:r>
      <w:r w:rsidR="00330213">
        <w:rPr>
          <w:rFonts w:ascii="Times New Roman" w:eastAsia="Times New Roman" w:hAnsi="Times New Roman" w:cs="Times New Roman"/>
          <w:b/>
          <w:sz w:val="24"/>
          <w:szCs w:val="24"/>
        </w:rPr>
        <w:t xml:space="preserve"> 06</w:t>
      </w:r>
      <w:r w:rsidRPr="00DB0687">
        <w:rPr>
          <w:rFonts w:ascii="Times New Roman" w:eastAsia="Times New Roman" w:hAnsi="Times New Roman" w:cs="Times New Roman"/>
          <w:b/>
          <w:sz w:val="24"/>
          <w:szCs w:val="24"/>
        </w:rPr>
        <w:t xml:space="preserve"> «Общая и неорганическая химия</w:t>
      </w:r>
    </w:p>
    <w:p w14:paraId="3F04EEB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Азот, характеристика по положению в периодической системе, физические и химические свойства, биологическая роль азота.</w:t>
      </w:r>
    </w:p>
    <w:p w14:paraId="3B45B6F8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Азотная кислота, свойства концентрированной азотной кислоты, свойства разбавленной азотной кислоты. Примеры.</w:t>
      </w:r>
    </w:p>
    <w:p w14:paraId="7C892A8C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Алюминий, характеристика элемента по положению в периодической системе, физические и химические свойства, применение солей алюминия в медицине.</w:t>
      </w:r>
    </w:p>
    <w:p w14:paraId="353230A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Виды химической связи: ковалентная, ионная, водородная, металлическая.</w:t>
      </w:r>
    </w:p>
    <w:p w14:paraId="61803607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Гидролиз солей. Написать уравнение гидролиза соли- хлорида цинка.</w:t>
      </w:r>
    </w:p>
    <w:p w14:paraId="0EA58476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Гидролиз солей. Написать уравнения гидролиза соли, образованной сильным основанием и слабой кислотой.</w:t>
      </w:r>
    </w:p>
    <w:p w14:paraId="7ED75524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Гидролиз солей. Написать уравнения гидролиза соли-сульфида натрия.</w:t>
      </w:r>
    </w:p>
    <w:p w14:paraId="25EA41B6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Железо, характеристика элемента по положению в периодической системе, физические и химические свойства, биологическая роль.</w:t>
      </w:r>
    </w:p>
    <w:p w14:paraId="26E7B1DE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Кальций, характеристика по положению в периодической системе, физические и химические свойства, биологическая роль и применение соединений кальция в медицине.</w:t>
      </w:r>
    </w:p>
    <w:p w14:paraId="219F67D1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Кислоты, классификация, физические и химические свойства.</w:t>
      </w:r>
    </w:p>
    <w:p w14:paraId="7B5E926A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Количественная характеристика состава растворов (массовая доля, молярная концентрация).</w:t>
      </w:r>
    </w:p>
    <w:p w14:paraId="7623F65F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Комплексные соединения. Желтая и красная кровяная соль, качественные реакции на катион железа (III).</w:t>
      </w:r>
    </w:p>
    <w:p w14:paraId="5CAFA31B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Металлы, характеристика элемента по положению в периодической системе, физические и химические свойства металлов.</w:t>
      </w:r>
    </w:p>
    <w:p w14:paraId="591121BE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 xml:space="preserve">Написать уравнения реакций: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7420E2">
        <w:rPr>
          <w:rFonts w:ascii="Times New Roman" w:hAnsi="Times New Roman" w:cs="Times New Roman"/>
          <w:sz w:val="24"/>
          <w:szCs w:val="24"/>
        </w:rPr>
        <w:t>(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420E2">
        <w:rPr>
          <w:rFonts w:ascii="Times New Roman" w:hAnsi="Times New Roman" w:cs="Times New Roman"/>
          <w:sz w:val="24"/>
          <w:szCs w:val="24"/>
        </w:rPr>
        <w:t>)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 </w:t>
      </w:r>
      <w:r w:rsidRPr="007420E2">
        <w:rPr>
          <w:rFonts w:ascii="Times New Roman" w:hAnsi="Times New Roman" w:cs="Times New Roman"/>
          <w:sz w:val="24"/>
          <w:szCs w:val="24"/>
        </w:rPr>
        <w:t>→ СuOHNO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</w:t>
      </w:r>
      <w:proofErr w:type="spellStart"/>
      <w:r w:rsidRPr="007420E2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>(OH)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</w:t>
      </w:r>
      <w:proofErr w:type="spellStart"/>
      <w:r w:rsidRPr="007420E2">
        <w:rPr>
          <w:rFonts w:ascii="Times New Roman" w:hAnsi="Times New Roman" w:cs="Times New Roman"/>
          <w:sz w:val="24"/>
          <w:szCs w:val="24"/>
        </w:rPr>
        <w:t>CuO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 xml:space="preserve"> → CuSO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0148553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7420E2">
        <w:rPr>
          <w:rFonts w:ascii="Times New Roman" w:hAnsi="Times New Roman" w:cs="Times New Roman"/>
          <w:sz w:val="24"/>
          <w:szCs w:val="24"/>
        </w:rPr>
        <w:t xml:space="preserve">Написать уравнения реакций: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14:paraId="4EF8B9C6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 xml:space="preserve">Написать уравнения реакций: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ZnSO</w:t>
      </w:r>
      <w:proofErr w:type="spellEnd"/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7420E2">
        <w:rPr>
          <w:rFonts w:ascii="Times New Roman" w:hAnsi="Times New Roman" w:cs="Times New Roman"/>
          <w:sz w:val="24"/>
          <w:szCs w:val="24"/>
        </w:rPr>
        <w:t>(</w:t>
      </w:r>
      <w:r w:rsidRPr="007420E2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7420E2">
        <w:rPr>
          <w:rFonts w:ascii="Times New Roman" w:hAnsi="Times New Roman" w:cs="Times New Roman"/>
          <w:sz w:val="24"/>
          <w:szCs w:val="24"/>
        </w:rPr>
        <w:t>)</w:t>
      </w:r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420E2">
        <w:rPr>
          <w:rFonts w:ascii="Times New Roman" w:hAnsi="Times New Roman" w:cs="Times New Roman"/>
          <w:sz w:val="24"/>
          <w:szCs w:val="24"/>
        </w:rPr>
        <w:t xml:space="preserve">→ 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ZnOHCl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 xml:space="preserve"> → </w:t>
      </w:r>
      <w:proofErr w:type="spellStart"/>
      <w:r w:rsidRPr="007420E2">
        <w:rPr>
          <w:rFonts w:ascii="Times New Roman" w:hAnsi="Times New Roman" w:cs="Times New Roman"/>
          <w:sz w:val="24"/>
          <w:szCs w:val="24"/>
          <w:lang w:val="en-US"/>
        </w:rPr>
        <w:t>ZnCl</w:t>
      </w:r>
      <w:proofErr w:type="spellEnd"/>
      <w:r w:rsidRPr="007420E2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36FBC8A2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Неметаллы, характеристика по положению в периодической системе, физические и химические свойства.</w:t>
      </w:r>
    </w:p>
    <w:p w14:paraId="744CBCC6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ОВР с участием концентрированной серной кислоты. Щелочные металлы, характеристика по положению в периодической системе, физические и химические свойства, биологическая роль, применение в медицине.</w:t>
      </w:r>
    </w:p>
    <w:p w14:paraId="3EF2F489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20E2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7420E2">
        <w:rPr>
          <w:rFonts w:ascii="Times New Roman" w:hAnsi="Times New Roman" w:cs="Times New Roman"/>
          <w:sz w:val="24"/>
          <w:szCs w:val="24"/>
        </w:rPr>
        <w:t xml:space="preserve"> - восстановительные реакции. Важнейшие окислители и восстановители.</w:t>
      </w:r>
    </w:p>
    <w:p w14:paraId="099C084F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Окислительно- восстановительные свойства концентрированной серной кислоты.</w:t>
      </w:r>
    </w:p>
    <w:p w14:paraId="41F77EB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Окислительные свойства, применение в медицине.</w:t>
      </w:r>
    </w:p>
    <w:p w14:paraId="4EC4046C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Оксиды, классификация, физические и химические свойства.</w:t>
      </w:r>
    </w:p>
    <w:p w14:paraId="50EA7EF2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Растворы, виды растворов. Гидратная теория растворов Д. И. Менделеева.</w:t>
      </w:r>
    </w:p>
    <w:p w14:paraId="4F14F057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Сера, характеристика по положению в периодической системе, физические и химические свойства, применение в медицине.</w:t>
      </w:r>
    </w:p>
    <w:p w14:paraId="71551F0E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Серная кислота, физические и химические свойства. Качественная реакция на серную кислоту и ее соли. Применение сульфатов в медицине.</w:t>
      </w:r>
    </w:p>
    <w:p w14:paraId="69955A0A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Соединения марганца: оксиды марганца, марганцовая кислота, перманганат калия.</w:t>
      </w:r>
    </w:p>
    <w:p w14:paraId="21AC1883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Соли, классификация, физические и химические свойства.</w:t>
      </w:r>
    </w:p>
    <w:p w14:paraId="62351C2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Структура периодической системы, периоды, группы. Значение периодического закона и периодической системы Д. И. Менделеева.</w:t>
      </w:r>
    </w:p>
    <w:p w14:paraId="2A84DCDB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Теория электролитической диссоциации, основные положения. Понятие о степени и константе диссоциации. Реакции обмена в водных растворах электролитов. Ионные реакции.</w:t>
      </w:r>
    </w:p>
    <w:p w14:paraId="4619803F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Углерод, характеристика по положению в периодической системе, физические и химические свойства. Аллотропия углерода.</w:t>
      </w:r>
    </w:p>
    <w:p w14:paraId="5B59BDB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Угольная кислота, соли угольной кислоты, применение в медицине.</w:t>
      </w:r>
    </w:p>
    <w:p w14:paraId="1CCEE9BF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lastRenderedPageBreak/>
        <w:t>Химические реакции, их классификация. Обратимые и необратимые реакции.</w:t>
      </w:r>
    </w:p>
    <w:p w14:paraId="48EA11F0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Хлор, характеристика элемента по положению в периодической системе, физические и химические свойства, применение. Кислородные соединения хлора: кислотные оксиды, кислоты,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20E2">
        <w:rPr>
          <w:rFonts w:ascii="Times New Roman" w:hAnsi="Times New Roman" w:cs="Times New Roman"/>
          <w:sz w:val="24"/>
          <w:szCs w:val="24"/>
        </w:rPr>
        <w:t>названия, примеры солей. Хлороводород и соляная кислота, физиологическая роль соляной кислоты в организме человека.</w:t>
      </w:r>
    </w:p>
    <w:p w14:paraId="56BEFDF3" w14:textId="77777777" w:rsidR="007420E2" w:rsidRPr="007420E2" w:rsidRDefault="007420E2" w:rsidP="007420E2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20E2">
        <w:rPr>
          <w:rFonts w:ascii="Times New Roman" w:hAnsi="Times New Roman" w:cs="Times New Roman"/>
          <w:sz w:val="24"/>
          <w:szCs w:val="24"/>
        </w:rPr>
        <w:t>Электронное строение атомов  элементов. Изотопы. Изобары.</w:t>
      </w:r>
    </w:p>
    <w:sectPr w:rsidR="007420E2" w:rsidRPr="007420E2" w:rsidSect="00686CD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3493"/>
    <w:multiLevelType w:val="hybridMultilevel"/>
    <w:tmpl w:val="780E2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96778"/>
    <w:multiLevelType w:val="hybridMultilevel"/>
    <w:tmpl w:val="4BC42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4B7"/>
    <w:multiLevelType w:val="hybridMultilevel"/>
    <w:tmpl w:val="6C4E5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95BEB"/>
    <w:multiLevelType w:val="hybridMultilevel"/>
    <w:tmpl w:val="57920D60"/>
    <w:lvl w:ilvl="0" w:tplc="9E521D4A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30879"/>
    <w:multiLevelType w:val="hybridMultilevel"/>
    <w:tmpl w:val="97A40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D19A4"/>
    <w:multiLevelType w:val="hybridMultilevel"/>
    <w:tmpl w:val="CE121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35DC5"/>
    <w:multiLevelType w:val="hybridMultilevel"/>
    <w:tmpl w:val="39CE1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24D32"/>
    <w:multiLevelType w:val="hybridMultilevel"/>
    <w:tmpl w:val="625A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6109"/>
    <w:multiLevelType w:val="hybridMultilevel"/>
    <w:tmpl w:val="B44C4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74472"/>
    <w:multiLevelType w:val="hybridMultilevel"/>
    <w:tmpl w:val="11A67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2195A"/>
    <w:multiLevelType w:val="hybridMultilevel"/>
    <w:tmpl w:val="8FBA4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E28BE"/>
    <w:multiLevelType w:val="hybridMultilevel"/>
    <w:tmpl w:val="95CAF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451F3"/>
    <w:multiLevelType w:val="hybridMultilevel"/>
    <w:tmpl w:val="3FCCC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5E2B"/>
    <w:multiLevelType w:val="hybridMultilevel"/>
    <w:tmpl w:val="B706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41241"/>
    <w:multiLevelType w:val="hybridMultilevel"/>
    <w:tmpl w:val="F9A6F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1179D"/>
    <w:multiLevelType w:val="hybridMultilevel"/>
    <w:tmpl w:val="39BC5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03B9D"/>
    <w:multiLevelType w:val="hybridMultilevel"/>
    <w:tmpl w:val="8932B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B4CAD"/>
    <w:multiLevelType w:val="hybridMultilevel"/>
    <w:tmpl w:val="7A1A9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604C5"/>
    <w:multiLevelType w:val="hybridMultilevel"/>
    <w:tmpl w:val="48DC7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4D4B"/>
    <w:multiLevelType w:val="hybridMultilevel"/>
    <w:tmpl w:val="0C58C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36407"/>
    <w:multiLevelType w:val="hybridMultilevel"/>
    <w:tmpl w:val="5D9A6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45037"/>
    <w:multiLevelType w:val="hybridMultilevel"/>
    <w:tmpl w:val="1C4E6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33F83"/>
    <w:multiLevelType w:val="hybridMultilevel"/>
    <w:tmpl w:val="84AE8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E49DF"/>
    <w:multiLevelType w:val="hybridMultilevel"/>
    <w:tmpl w:val="893AF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61278"/>
    <w:multiLevelType w:val="hybridMultilevel"/>
    <w:tmpl w:val="91A6F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1409F"/>
    <w:multiLevelType w:val="hybridMultilevel"/>
    <w:tmpl w:val="8EE69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E51CF0"/>
    <w:multiLevelType w:val="hybridMultilevel"/>
    <w:tmpl w:val="C38C5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D7A10"/>
    <w:multiLevelType w:val="hybridMultilevel"/>
    <w:tmpl w:val="30324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0293A"/>
    <w:multiLevelType w:val="hybridMultilevel"/>
    <w:tmpl w:val="C27C8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B44F1"/>
    <w:multiLevelType w:val="hybridMultilevel"/>
    <w:tmpl w:val="0B88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231CB"/>
    <w:multiLevelType w:val="hybridMultilevel"/>
    <w:tmpl w:val="FDB0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792640">
    <w:abstractNumId w:val="19"/>
  </w:num>
  <w:num w:numId="2" w16cid:durableId="1528520728">
    <w:abstractNumId w:val="13"/>
  </w:num>
  <w:num w:numId="3" w16cid:durableId="1737899238">
    <w:abstractNumId w:val="20"/>
  </w:num>
  <w:num w:numId="4" w16cid:durableId="1697533975">
    <w:abstractNumId w:val="30"/>
  </w:num>
  <w:num w:numId="5" w16cid:durableId="1648316221">
    <w:abstractNumId w:val="2"/>
  </w:num>
  <w:num w:numId="6" w16cid:durableId="38362467">
    <w:abstractNumId w:val="7"/>
  </w:num>
  <w:num w:numId="7" w16cid:durableId="295985546">
    <w:abstractNumId w:val="23"/>
  </w:num>
  <w:num w:numId="8" w16cid:durableId="1141001389">
    <w:abstractNumId w:val="1"/>
  </w:num>
  <w:num w:numId="9" w16cid:durableId="1304894497">
    <w:abstractNumId w:val="12"/>
  </w:num>
  <w:num w:numId="10" w16cid:durableId="1214732009">
    <w:abstractNumId w:val="8"/>
  </w:num>
  <w:num w:numId="11" w16cid:durableId="955988785">
    <w:abstractNumId w:val="6"/>
  </w:num>
  <w:num w:numId="12" w16cid:durableId="1677995556">
    <w:abstractNumId w:val="15"/>
  </w:num>
  <w:num w:numId="13" w16cid:durableId="1649165945">
    <w:abstractNumId w:val="14"/>
  </w:num>
  <w:num w:numId="14" w16cid:durableId="1452165173">
    <w:abstractNumId w:val="11"/>
  </w:num>
  <w:num w:numId="15" w16cid:durableId="1277638132">
    <w:abstractNumId w:val="21"/>
  </w:num>
  <w:num w:numId="16" w16cid:durableId="233702452">
    <w:abstractNumId w:val="17"/>
  </w:num>
  <w:num w:numId="17" w16cid:durableId="511262106">
    <w:abstractNumId w:val="16"/>
  </w:num>
  <w:num w:numId="18" w16cid:durableId="980232425">
    <w:abstractNumId w:val="4"/>
  </w:num>
  <w:num w:numId="19" w16cid:durableId="802966536">
    <w:abstractNumId w:val="5"/>
  </w:num>
  <w:num w:numId="20" w16cid:durableId="2131390957">
    <w:abstractNumId w:val="9"/>
  </w:num>
  <w:num w:numId="21" w16cid:durableId="1044524131">
    <w:abstractNumId w:val="10"/>
  </w:num>
  <w:num w:numId="22" w16cid:durableId="82799161">
    <w:abstractNumId w:val="28"/>
  </w:num>
  <w:num w:numId="23" w16cid:durableId="397751294">
    <w:abstractNumId w:val="26"/>
  </w:num>
  <w:num w:numId="24" w16cid:durableId="260140819">
    <w:abstractNumId w:val="22"/>
  </w:num>
  <w:num w:numId="25" w16cid:durableId="283774080">
    <w:abstractNumId w:val="29"/>
  </w:num>
  <w:num w:numId="26" w16cid:durableId="820467327">
    <w:abstractNumId w:val="24"/>
  </w:num>
  <w:num w:numId="27" w16cid:durableId="1249117733">
    <w:abstractNumId w:val="18"/>
  </w:num>
  <w:num w:numId="28" w16cid:durableId="1323049943">
    <w:abstractNumId w:val="25"/>
  </w:num>
  <w:num w:numId="29" w16cid:durableId="1294217467">
    <w:abstractNumId w:val="0"/>
  </w:num>
  <w:num w:numId="30" w16cid:durableId="336662759">
    <w:abstractNumId w:val="27"/>
  </w:num>
  <w:num w:numId="31" w16cid:durableId="5547023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2BA4"/>
    <w:rsid w:val="00135140"/>
    <w:rsid w:val="00330213"/>
    <w:rsid w:val="003C5FAF"/>
    <w:rsid w:val="004D520E"/>
    <w:rsid w:val="00686CDF"/>
    <w:rsid w:val="007420E2"/>
    <w:rsid w:val="007F2BA4"/>
    <w:rsid w:val="008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C17B"/>
  <w15:docId w15:val="{4CCF936E-C06C-4525-AD5C-0795A915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0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20E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99"/>
    <w:qFormat/>
    <w:rsid w:val="007420E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Илья</dc:creator>
  <cp:keywords/>
  <dc:description/>
  <cp:lastModifiedBy>Сотруднтк МКСГМУ</cp:lastModifiedBy>
  <cp:revision>4</cp:revision>
  <dcterms:created xsi:type="dcterms:W3CDTF">2017-12-03T20:44:00Z</dcterms:created>
  <dcterms:modified xsi:type="dcterms:W3CDTF">2025-09-08T05:41:00Z</dcterms:modified>
</cp:coreProperties>
</file>