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0E2" w:rsidRPr="00DB0687" w:rsidRDefault="007420E2" w:rsidP="007420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Вопросы </w:t>
      </w:r>
      <w:r w:rsidRPr="00DB0687">
        <w:rPr>
          <w:rFonts w:ascii="Times New Roman" w:eastAsia="Times New Roman" w:hAnsi="Times New Roman" w:cs="Times New Roman"/>
          <w:b/>
          <w:sz w:val="28"/>
          <w:szCs w:val="28"/>
        </w:rPr>
        <w:t>для промежуточной аттестации студентов</w:t>
      </w:r>
    </w:p>
    <w:p w:rsidR="004D520E" w:rsidRDefault="007420E2" w:rsidP="007420E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0687">
        <w:rPr>
          <w:rFonts w:ascii="Times New Roman" w:eastAsia="Times New Roman" w:hAnsi="Times New Roman" w:cs="Times New Roman"/>
          <w:b/>
          <w:sz w:val="24"/>
          <w:szCs w:val="24"/>
        </w:rPr>
        <w:t>ОП.09 «Общая и неорганическая химия</w:t>
      </w:r>
    </w:p>
    <w:p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420E2">
        <w:rPr>
          <w:rFonts w:ascii="Times New Roman" w:hAnsi="Times New Roman" w:cs="Times New Roman"/>
          <w:sz w:val="24"/>
          <w:szCs w:val="24"/>
        </w:rPr>
        <w:t>Азот, характеристика по положению в периодической системе, физические и химические свойства, биологическая роль азота.</w:t>
      </w:r>
    </w:p>
    <w:p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Азотная кислота, свойства концентрированной азотной кислоты, свойства разбавленной азотной кислоты. Примеры.</w:t>
      </w:r>
    </w:p>
    <w:p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Алюминий, характеристика элемента по положению в периодической системе, физические и химические свойства, применение солей алюминия в медицине.</w:t>
      </w:r>
    </w:p>
    <w:p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 xml:space="preserve">Виды химической связи: </w:t>
      </w:r>
      <w:proofErr w:type="gramStart"/>
      <w:r w:rsidRPr="007420E2">
        <w:rPr>
          <w:rFonts w:ascii="Times New Roman" w:hAnsi="Times New Roman" w:cs="Times New Roman"/>
          <w:sz w:val="24"/>
          <w:szCs w:val="24"/>
        </w:rPr>
        <w:t>ковалентная</w:t>
      </w:r>
      <w:proofErr w:type="gramEnd"/>
      <w:r w:rsidRPr="007420E2">
        <w:rPr>
          <w:rFonts w:ascii="Times New Roman" w:hAnsi="Times New Roman" w:cs="Times New Roman"/>
          <w:sz w:val="24"/>
          <w:szCs w:val="24"/>
        </w:rPr>
        <w:t>, ионная, водородная, металлическая.</w:t>
      </w:r>
    </w:p>
    <w:p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Гидролиз солей. Написать уравнение гидролиза сол</w:t>
      </w:r>
      <w:proofErr w:type="gramStart"/>
      <w:r w:rsidRPr="007420E2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7420E2">
        <w:rPr>
          <w:rFonts w:ascii="Times New Roman" w:hAnsi="Times New Roman" w:cs="Times New Roman"/>
          <w:sz w:val="24"/>
          <w:szCs w:val="24"/>
        </w:rPr>
        <w:t xml:space="preserve"> хлорида цинка.</w:t>
      </w:r>
    </w:p>
    <w:p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Гидролиз солей. Написать уравнения гидролиза соли, образованной сильным основанием и слабой кислотой.</w:t>
      </w:r>
    </w:p>
    <w:p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Гидролиз солей. Написать уравнения гидролиза соли-сульфида натрия.</w:t>
      </w:r>
    </w:p>
    <w:p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Железо, характеристика элемента по положению в периодической системе, физические и химические свойства, биологическая роль.</w:t>
      </w:r>
    </w:p>
    <w:p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Кальций, характеристика по положению в периодической системе, физические и химические свойства, биологическая роль и применение соединений кальция в медицине.</w:t>
      </w:r>
    </w:p>
    <w:p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Кислоты, классификация, физические и химические свойства.</w:t>
      </w:r>
    </w:p>
    <w:p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Количественная характеристика состава растворов (массовая доля, молярная концентрация).</w:t>
      </w:r>
    </w:p>
    <w:p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Комплексные соединения. Желтая и красная кровяная соль, качественные реакции на катион железа (III).</w:t>
      </w:r>
    </w:p>
    <w:p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Металлы, характеристика элемента по положению в периодической системе, физические и химические свойства металлов.</w:t>
      </w:r>
    </w:p>
    <w:p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Написать уравнения реакций:</w:t>
      </w:r>
      <w:r w:rsidRPr="007420E2">
        <w:rPr>
          <w:rFonts w:ascii="Times New Roman" w:hAnsi="Times New Roman" w:cs="Times New Roman"/>
          <w:sz w:val="24"/>
          <w:szCs w:val="24"/>
        </w:rPr>
        <w:t xml:space="preserve"> </w:t>
      </w:r>
      <w:r w:rsidRPr="007420E2"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7420E2">
        <w:rPr>
          <w:rFonts w:ascii="Times New Roman" w:hAnsi="Times New Roman" w:cs="Times New Roman"/>
          <w:sz w:val="24"/>
          <w:szCs w:val="24"/>
        </w:rPr>
        <w:t>(</w:t>
      </w:r>
      <w:r w:rsidRPr="007420E2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7420E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420E2">
        <w:rPr>
          <w:rFonts w:ascii="Times New Roman" w:hAnsi="Times New Roman" w:cs="Times New Roman"/>
          <w:sz w:val="24"/>
          <w:szCs w:val="24"/>
        </w:rPr>
        <w:t>)</w:t>
      </w:r>
      <w:r w:rsidRPr="007420E2">
        <w:rPr>
          <w:rFonts w:ascii="Times New Roman" w:hAnsi="Times New Roman" w:cs="Times New Roman"/>
          <w:sz w:val="24"/>
          <w:szCs w:val="24"/>
          <w:vertAlign w:val="subscript"/>
        </w:rPr>
        <w:t xml:space="preserve">2  </w:t>
      </w:r>
      <w:r w:rsidRPr="007420E2">
        <w:rPr>
          <w:rFonts w:ascii="Times New Roman" w:hAnsi="Times New Roman" w:cs="Times New Roman"/>
          <w:sz w:val="24"/>
          <w:szCs w:val="24"/>
        </w:rPr>
        <w:t>→ СuOHNO</w:t>
      </w:r>
      <w:r w:rsidRPr="007420E2">
        <w:rPr>
          <w:rFonts w:ascii="Times New Roman" w:hAnsi="Times New Roman" w:cs="Times New Roman"/>
          <w:sz w:val="24"/>
          <w:szCs w:val="24"/>
          <w:vertAlign w:val="subscript"/>
        </w:rPr>
        <w:t xml:space="preserve">3 </w:t>
      </w:r>
      <w:r w:rsidRPr="007420E2">
        <w:rPr>
          <w:rFonts w:ascii="Times New Roman" w:hAnsi="Times New Roman" w:cs="Times New Roman"/>
          <w:sz w:val="24"/>
          <w:szCs w:val="24"/>
        </w:rPr>
        <w:t xml:space="preserve">→ </w:t>
      </w:r>
      <w:proofErr w:type="spellStart"/>
      <w:r w:rsidRPr="007420E2">
        <w:rPr>
          <w:rFonts w:ascii="Times New Roman" w:hAnsi="Times New Roman" w:cs="Times New Roman"/>
          <w:sz w:val="24"/>
          <w:szCs w:val="24"/>
        </w:rPr>
        <w:t>Cu</w:t>
      </w:r>
      <w:proofErr w:type="spellEnd"/>
      <w:r w:rsidRPr="007420E2">
        <w:rPr>
          <w:rFonts w:ascii="Times New Roman" w:hAnsi="Times New Roman" w:cs="Times New Roman"/>
          <w:sz w:val="24"/>
          <w:szCs w:val="24"/>
        </w:rPr>
        <w:t>(OH)</w:t>
      </w:r>
      <w:r w:rsidRPr="007420E2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7420E2">
        <w:rPr>
          <w:rFonts w:ascii="Times New Roman" w:hAnsi="Times New Roman" w:cs="Times New Roman"/>
          <w:sz w:val="24"/>
          <w:szCs w:val="24"/>
        </w:rPr>
        <w:t xml:space="preserve">→ </w:t>
      </w:r>
      <w:proofErr w:type="spellStart"/>
      <w:r w:rsidRPr="007420E2">
        <w:rPr>
          <w:rFonts w:ascii="Times New Roman" w:hAnsi="Times New Roman" w:cs="Times New Roman"/>
          <w:sz w:val="24"/>
          <w:szCs w:val="24"/>
        </w:rPr>
        <w:t>CuO</w:t>
      </w:r>
      <w:proofErr w:type="spellEnd"/>
      <w:r w:rsidRPr="007420E2">
        <w:rPr>
          <w:rFonts w:ascii="Times New Roman" w:hAnsi="Times New Roman" w:cs="Times New Roman"/>
          <w:sz w:val="24"/>
          <w:szCs w:val="24"/>
        </w:rPr>
        <w:t xml:space="preserve"> → CuSO</w:t>
      </w:r>
      <w:r w:rsidRPr="007420E2"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7420E2">
        <w:rPr>
          <w:rFonts w:ascii="Times New Roman" w:hAnsi="Times New Roman" w:cs="Times New Roman"/>
          <w:sz w:val="24"/>
          <w:szCs w:val="24"/>
        </w:rPr>
        <w:t xml:space="preserve">Написать уравнения реакций: </w:t>
      </w:r>
      <w:r w:rsidRPr="007420E2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7420E2">
        <w:rPr>
          <w:rFonts w:ascii="Times New Roman" w:hAnsi="Times New Roman" w:cs="Times New Roman"/>
          <w:sz w:val="24"/>
          <w:szCs w:val="24"/>
        </w:rPr>
        <w:t xml:space="preserve"> → </w:t>
      </w:r>
      <w:r w:rsidRPr="007420E2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7420E2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7420E2">
        <w:rPr>
          <w:rFonts w:ascii="Times New Roman" w:hAnsi="Times New Roman" w:cs="Times New Roman"/>
          <w:sz w:val="24"/>
          <w:szCs w:val="24"/>
        </w:rPr>
        <w:t xml:space="preserve">→ </w:t>
      </w:r>
      <w:r w:rsidRPr="007420E2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7420E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420E2">
        <w:rPr>
          <w:rFonts w:ascii="Times New Roman" w:hAnsi="Times New Roman" w:cs="Times New Roman"/>
          <w:sz w:val="24"/>
          <w:szCs w:val="24"/>
        </w:rPr>
        <w:t xml:space="preserve"> → </w:t>
      </w:r>
      <w:r w:rsidRPr="007420E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7420E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420E2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7420E2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7420E2">
        <w:rPr>
          <w:rFonts w:ascii="Times New Roman" w:hAnsi="Times New Roman" w:cs="Times New Roman"/>
          <w:sz w:val="24"/>
          <w:szCs w:val="24"/>
        </w:rPr>
        <w:t xml:space="preserve"> → </w:t>
      </w:r>
      <w:r w:rsidRPr="007420E2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7420E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420E2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7420E2">
        <w:rPr>
          <w:rFonts w:ascii="Times New Roman" w:hAnsi="Times New Roman" w:cs="Times New Roman"/>
          <w:sz w:val="24"/>
          <w:szCs w:val="24"/>
          <w:vertAlign w:val="subscript"/>
        </w:rPr>
        <w:t xml:space="preserve">4 </w:t>
      </w:r>
      <w:r w:rsidRPr="007420E2">
        <w:rPr>
          <w:rFonts w:ascii="Times New Roman" w:hAnsi="Times New Roman" w:cs="Times New Roman"/>
          <w:sz w:val="24"/>
          <w:szCs w:val="24"/>
        </w:rPr>
        <w:t xml:space="preserve">→  </w:t>
      </w:r>
      <w:proofErr w:type="spellStart"/>
      <w:r w:rsidRPr="007420E2">
        <w:rPr>
          <w:rFonts w:ascii="Times New Roman" w:hAnsi="Times New Roman" w:cs="Times New Roman"/>
          <w:sz w:val="24"/>
          <w:szCs w:val="24"/>
          <w:lang w:val="en-US"/>
        </w:rPr>
        <w:t>BaSO</w:t>
      </w:r>
      <w:proofErr w:type="spellEnd"/>
      <w:r w:rsidRPr="007420E2"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Написать уравнения реакций:</w:t>
      </w:r>
      <w:r w:rsidRPr="007420E2">
        <w:rPr>
          <w:rFonts w:ascii="Times New Roman" w:hAnsi="Times New Roman" w:cs="Times New Roman"/>
          <w:sz w:val="24"/>
          <w:szCs w:val="24"/>
        </w:rPr>
        <w:t xml:space="preserve"> </w:t>
      </w:r>
      <w:r w:rsidRPr="007420E2">
        <w:rPr>
          <w:rFonts w:ascii="Times New Roman" w:hAnsi="Times New Roman" w:cs="Times New Roman"/>
          <w:sz w:val="24"/>
          <w:szCs w:val="24"/>
          <w:lang w:val="en-US"/>
        </w:rPr>
        <w:t>Zn</w:t>
      </w:r>
      <w:r w:rsidRPr="007420E2">
        <w:rPr>
          <w:rFonts w:ascii="Times New Roman" w:hAnsi="Times New Roman" w:cs="Times New Roman"/>
          <w:sz w:val="24"/>
          <w:szCs w:val="24"/>
        </w:rPr>
        <w:t xml:space="preserve"> → </w:t>
      </w:r>
      <w:proofErr w:type="spellStart"/>
      <w:r w:rsidRPr="007420E2">
        <w:rPr>
          <w:rFonts w:ascii="Times New Roman" w:hAnsi="Times New Roman" w:cs="Times New Roman"/>
          <w:sz w:val="24"/>
          <w:szCs w:val="24"/>
          <w:lang w:val="en-US"/>
        </w:rPr>
        <w:t>ZnSO</w:t>
      </w:r>
      <w:proofErr w:type="spellEnd"/>
      <w:r w:rsidRPr="007420E2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7420E2">
        <w:rPr>
          <w:rFonts w:ascii="Times New Roman" w:hAnsi="Times New Roman" w:cs="Times New Roman"/>
          <w:sz w:val="24"/>
          <w:szCs w:val="24"/>
        </w:rPr>
        <w:t xml:space="preserve"> → </w:t>
      </w:r>
      <w:r w:rsidRPr="007420E2">
        <w:rPr>
          <w:rFonts w:ascii="Times New Roman" w:hAnsi="Times New Roman" w:cs="Times New Roman"/>
          <w:sz w:val="24"/>
          <w:szCs w:val="24"/>
          <w:lang w:val="en-US"/>
        </w:rPr>
        <w:t>Zn</w:t>
      </w:r>
      <w:r w:rsidRPr="007420E2">
        <w:rPr>
          <w:rFonts w:ascii="Times New Roman" w:hAnsi="Times New Roman" w:cs="Times New Roman"/>
          <w:sz w:val="24"/>
          <w:szCs w:val="24"/>
        </w:rPr>
        <w:t>(</w:t>
      </w:r>
      <w:r w:rsidRPr="007420E2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7420E2">
        <w:rPr>
          <w:rFonts w:ascii="Times New Roman" w:hAnsi="Times New Roman" w:cs="Times New Roman"/>
          <w:sz w:val="24"/>
          <w:szCs w:val="24"/>
        </w:rPr>
        <w:t>)</w:t>
      </w:r>
      <w:r w:rsidRPr="007420E2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7420E2">
        <w:rPr>
          <w:rFonts w:ascii="Times New Roman" w:hAnsi="Times New Roman" w:cs="Times New Roman"/>
          <w:sz w:val="24"/>
          <w:szCs w:val="24"/>
        </w:rPr>
        <w:t xml:space="preserve">→  </w:t>
      </w:r>
      <w:proofErr w:type="spellStart"/>
      <w:r w:rsidRPr="007420E2">
        <w:rPr>
          <w:rFonts w:ascii="Times New Roman" w:hAnsi="Times New Roman" w:cs="Times New Roman"/>
          <w:sz w:val="24"/>
          <w:szCs w:val="24"/>
          <w:lang w:val="en-US"/>
        </w:rPr>
        <w:t>ZnOHCl</w:t>
      </w:r>
      <w:proofErr w:type="spellEnd"/>
      <w:r w:rsidRPr="007420E2">
        <w:rPr>
          <w:rFonts w:ascii="Times New Roman" w:hAnsi="Times New Roman" w:cs="Times New Roman"/>
          <w:sz w:val="24"/>
          <w:szCs w:val="24"/>
        </w:rPr>
        <w:t xml:space="preserve"> → </w:t>
      </w:r>
      <w:proofErr w:type="spellStart"/>
      <w:r w:rsidRPr="007420E2">
        <w:rPr>
          <w:rFonts w:ascii="Times New Roman" w:hAnsi="Times New Roman" w:cs="Times New Roman"/>
          <w:sz w:val="24"/>
          <w:szCs w:val="24"/>
          <w:lang w:val="en-US"/>
        </w:rPr>
        <w:t>ZnCl</w:t>
      </w:r>
      <w:proofErr w:type="spellEnd"/>
      <w:r w:rsidRPr="007420E2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Неметаллы, характеристика по положению в периодической системе, физические и химические свойства.</w:t>
      </w:r>
    </w:p>
    <w:p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ОВР с участием концентрированной серной кислоты.</w:t>
      </w:r>
      <w:r w:rsidRPr="007420E2">
        <w:rPr>
          <w:rFonts w:ascii="Times New Roman" w:hAnsi="Times New Roman" w:cs="Times New Roman"/>
          <w:sz w:val="24"/>
          <w:szCs w:val="24"/>
        </w:rPr>
        <w:t xml:space="preserve"> </w:t>
      </w:r>
      <w:r w:rsidRPr="007420E2">
        <w:rPr>
          <w:rFonts w:ascii="Times New Roman" w:hAnsi="Times New Roman" w:cs="Times New Roman"/>
          <w:sz w:val="24"/>
          <w:szCs w:val="24"/>
        </w:rPr>
        <w:t>Щелочные металлы, характеристика по положению в периодической системе, физические и химические свойства, биологическая роль, применение в медицине.</w:t>
      </w:r>
    </w:p>
    <w:p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420E2">
        <w:rPr>
          <w:rFonts w:ascii="Times New Roman" w:hAnsi="Times New Roman" w:cs="Times New Roman"/>
          <w:sz w:val="24"/>
          <w:szCs w:val="24"/>
        </w:rPr>
        <w:t>Окислительно</w:t>
      </w:r>
      <w:proofErr w:type="spellEnd"/>
      <w:r w:rsidRPr="007420E2">
        <w:rPr>
          <w:rFonts w:ascii="Times New Roman" w:hAnsi="Times New Roman" w:cs="Times New Roman"/>
          <w:sz w:val="24"/>
          <w:szCs w:val="24"/>
        </w:rPr>
        <w:t xml:space="preserve"> - восстановительные реакции. Важнейшие окислители и восстановители.</w:t>
      </w:r>
    </w:p>
    <w:p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420E2">
        <w:rPr>
          <w:rFonts w:ascii="Times New Roman" w:hAnsi="Times New Roman" w:cs="Times New Roman"/>
          <w:sz w:val="24"/>
          <w:szCs w:val="24"/>
        </w:rPr>
        <w:t>Окислительн</w:t>
      </w:r>
      <w:proofErr w:type="gramStart"/>
      <w:r w:rsidRPr="007420E2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7420E2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7420E2">
        <w:rPr>
          <w:rFonts w:ascii="Times New Roman" w:hAnsi="Times New Roman" w:cs="Times New Roman"/>
          <w:sz w:val="24"/>
          <w:szCs w:val="24"/>
        </w:rPr>
        <w:t xml:space="preserve"> восстановительные свойства концентрированной серной кислоты.</w:t>
      </w:r>
    </w:p>
    <w:p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Окислительные свойства, применение в медицине.</w:t>
      </w:r>
    </w:p>
    <w:p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Оксиды, классификация, физические и химические свойства.</w:t>
      </w:r>
    </w:p>
    <w:p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Растворы, виды растворов. Гидратная теория растворов Д. И. Менделеева.</w:t>
      </w:r>
    </w:p>
    <w:p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Сера, характеристика по положению в периодической системе, физические и химические свойства, применение в медицине.</w:t>
      </w:r>
    </w:p>
    <w:p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Серная кислота, физические и химические свойства. Качественная реакция на серную кислоту и ее соли. Применение сульфатов в медицине.</w:t>
      </w:r>
    </w:p>
    <w:p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Соединения марганца: оксиды марганца, марганцовая кислота, перманганат калия.</w:t>
      </w:r>
    </w:p>
    <w:p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Соли, классификация, физические и химические свойства.</w:t>
      </w:r>
    </w:p>
    <w:p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Структура периодической системы, периоды, группы. Значение периодического закона и периодической системы Д. И. Менделеева.</w:t>
      </w:r>
    </w:p>
    <w:p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Теория электролитической диссоциации, основные положения. Понятие о степени и константе диссоциации. Реакции обмена в водных растворах электролитов. Ионные реакции.</w:t>
      </w:r>
    </w:p>
    <w:p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lastRenderedPageBreak/>
        <w:t>Углерод, характеристика по положению в периодической системе, физические и химические свойства. Аллотропия углерода.</w:t>
      </w:r>
    </w:p>
    <w:p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Угольная кислота, соли угольной кислоты, применение в медицине.</w:t>
      </w:r>
    </w:p>
    <w:p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Химические реакции, их классификация. Обратимые и необратимые реакции.</w:t>
      </w:r>
    </w:p>
    <w:p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Хлор, характеристика элемента по положению в периодической системе, физические и химические свойства, применение. Кислородные соединения хлора: кислотные оксиды, кислоты,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20E2">
        <w:rPr>
          <w:rFonts w:ascii="Times New Roman" w:hAnsi="Times New Roman" w:cs="Times New Roman"/>
          <w:sz w:val="24"/>
          <w:szCs w:val="24"/>
        </w:rPr>
        <w:t xml:space="preserve">названия, примеры солей. </w:t>
      </w:r>
      <w:proofErr w:type="spellStart"/>
      <w:r w:rsidRPr="007420E2">
        <w:rPr>
          <w:rFonts w:ascii="Times New Roman" w:hAnsi="Times New Roman" w:cs="Times New Roman"/>
          <w:sz w:val="24"/>
          <w:szCs w:val="24"/>
        </w:rPr>
        <w:t>Хлороводород</w:t>
      </w:r>
      <w:proofErr w:type="spellEnd"/>
      <w:r w:rsidRPr="007420E2">
        <w:rPr>
          <w:rFonts w:ascii="Times New Roman" w:hAnsi="Times New Roman" w:cs="Times New Roman"/>
          <w:sz w:val="24"/>
          <w:szCs w:val="24"/>
        </w:rPr>
        <w:t xml:space="preserve"> и соляная кислота, физиологическая роль соляной кислоты в организме человека.</w:t>
      </w:r>
    </w:p>
    <w:p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Электронное строение атомов  элементов. Изотопы. Изобары.</w:t>
      </w:r>
    </w:p>
    <w:sectPr w:rsidR="007420E2" w:rsidRPr="00742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3493"/>
    <w:multiLevelType w:val="hybridMultilevel"/>
    <w:tmpl w:val="780E2F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96778"/>
    <w:multiLevelType w:val="hybridMultilevel"/>
    <w:tmpl w:val="4BC42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524B7"/>
    <w:multiLevelType w:val="hybridMultilevel"/>
    <w:tmpl w:val="6C4E5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095BEB"/>
    <w:multiLevelType w:val="hybridMultilevel"/>
    <w:tmpl w:val="3DA2D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530879"/>
    <w:multiLevelType w:val="hybridMultilevel"/>
    <w:tmpl w:val="97A40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AD19A4"/>
    <w:multiLevelType w:val="hybridMultilevel"/>
    <w:tmpl w:val="CE121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335DC5"/>
    <w:multiLevelType w:val="hybridMultilevel"/>
    <w:tmpl w:val="39CE1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524D32"/>
    <w:multiLevelType w:val="hybridMultilevel"/>
    <w:tmpl w:val="625A7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1B6109"/>
    <w:multiLevelType w:val="hybridMultilevel"/>
    <w:tmpl w:val="B44C4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A74472"/>
    <w:multiLevelType w:val="hybridMultilevel"/>
    <w:tmpl w:val="11A67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32195A"/>
    <w:multiLevelType w:val="hybridMultilevel"/>
    <w:tmpl w:val="8FBA44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0E28BE"/>
    <w:multiLevelType w:val="hybridMultilevel"/>
    <w:tmpl w:val="95CAF1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2451F3"/>
    <w:multiLevelType w:val="hybridMultilevel"/>
    <w:tmpl w:val="3FCCC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225E2B"/>
    <w:multiLevelType w:val="hybridMultilevel"/>
    <w:tmpl w:val="B706F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B41241"/>
    <w:multiLevelType w:val="hybridMultilevel"/>
    <w:tmpl w:val="F9A6F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81179D"/>
    <w:multiLevelType w:val="hybridMultilevel"/>
    <w:tmpl w:val="39BC5C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803B9D"/>
    <w:multiLevelType w:val="hybridMultilevel"/>
    <w:tmpl w:val="8932B8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9B4CAD"/>
    <w:multiLevelType w:val="hybridMultilevel"/>
    <w:tmpl w:val="7A1A9A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F604C5"/>
    <w:multiLevelType w:val="hybridMultilevel"/>
    <w:tmpl w:val="48DC7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454D4B"/>
    <w:multiLevelType w:val="hybridMultilevel"/>
    <w:tmpl w:val="0C58CA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B36407"/>
    <w:multiLevelType w:val="hybridMultilevel"/>
    <w:tmpl w:val="5D9A6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145037"/>
    <w:multiLevelType w:val="hybridMultilevel"/>
    <w:tmpl w:val="1C4E6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533F83"/>
    <w:multiLevelType w:val="hybridMultilevel"/>
    <w:tmpl w:val="84AE8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2E49DF"/>
    <w:multiLevelType w:val="hybridMultilevel"/>
    <w:tmpl w:val="893AF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661278"/>
    <w:multiLevelType w:val="hybridMultilevel"/>
    <w:tmpl w:val="91A6FD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C1409F"/>
    <w:multiLevelType w:val="hybridMultilevel"/>
    <w:tmpl w:val="8EE69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E51CF0"/>
    <w:multiLevelType w:val="hybridMultilevel"/>
    <w:tmpl w:val="C38C5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5D7A10"/>
    <w:multiLevelType w:val="hybridMultilevel"/>
    <w:tmpl w:val="30324B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20293A"/>
    <w:multiLevelType w:val="hybridMultilevel"/>
    <w:tmpl w:val="C27C88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6B44F1"/>
    <w:multiLevelType w:val="hybridMultilevel"/>
    <w:tmpl w:val="0B88AE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8231CB"/>
    <w:multiLevelType w:val="hybridMultilevel"/>
    <w:tmpl w:val="FDB01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3"/>
  </w:num>
  <w:num w:numId="3">
    <w:abstractNumId w:val="20"/>
  </w:num>
  <w:num w:numId="4">
    <w:abstractNumId w:val="30"/>
  </w:num>
  <w:num w:numId="5">
    <w:abstractNumId w:val="2"/>
  </w:num>
  <w:num w:numId="6">
    <w:abstractNumId w:val="7"/>
  </w:num>
  <w:num w:numId="7">
    <w:abstractNumId w:val="23"/>
  </w:num>
  <w:num w:numId="8">
    <w:abstractNumId w:val="1"/>
  </w:num>
  <w:num w:numId="9">
    <w:abstractNumId w:val="12"/>
  </w:num>
  <w:num w:numId="10">
    <w:abstractNumId w:val="8"/>
  </w:num>
  <w:num w:numId="11">
    <w:abstractNumId w:val="6"/>
  </w:num>
  <w:num w:numId="12">
    <w:abstractNumId w:val="15"/>
  </w:num>
  <w:num w:numId="13">
    <w:abstractNumId w:val="14"/>
  </w:num>
  <w:num w:numId="14">
    <w:abstractNumId w:val="11"/>
  </w:num>
  <w:num w:numId="15">
    <w:abstractNumId w:val="21"/>
  </w:num>
  <w:num w:numId="16">
    <w:abstractNumId w:val="17"/>
  </w:num>
  <w:num w:numId="17">
    <w:abstractNumId w:val="16"/>
  </w:num>
  <w:num w:numId="18">
    <w:abstractNumId w:val="4"/>
  </w:num>
  <w:num w:numId="19">
    <w:abstractNumId w:val="5"/>
  </w:num>
  <w:num w:numId="20">
    <w:abstractNumId w:val="9"/>
  </w:num>
  <w:num w:numId="21">
    <w:abstractNumId w:val="10"/>
  </w:num>
  <w:num w:numId="22">
    <w:abstractNumId w:val="28"/>
  </w:num>
  <w:num w:numId="23">
    <w:abstractNumId w:val="26"/>
  </w:num>
  <w:num w:numId="24">
    <w:abstractNumId w:val="22"/>
  </w:num>
  <w:num w:numId="25">
    <w:abstractNumId w:val="29"/>
  </w:num>
  <w:num w:numId="26">
    <w:abstractNumId w:val="24"/>
  </w:num>
  <w:num w:numId="27">
    <w:abstractNumId w:val="18"/>
  </w:num>
  <w:num w:numId="28">
    <w:abstractNumId w:val="25"/>
  </w:num>
  <w:num w:numId="29">
    <w:abstractNumId w:val="0"/>
  </w:num>
  <w:num w:numId="30">
    <w:abstractNumId w:val="27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BA4"/>
    <w:rsid w:val="00135140"/>
    <w:rsid w:val="004D520E"/>
    <w:rsid w:val="007420E2"/>
    <w:rsid w:val="007F2BA4"/>
    <w:rsid w:val="008F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0E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420E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List Paragraph"/>
    <w:basedOn w:val="a"/>
    <w:uiPriority w:val="99"/>
    <w:qFormat/>
    <w:rsid w:val="007420E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0E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420E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List Paragraph"/>
    <w:basedOn w:val="a"/>
    <w:uiPriority w:val="99"/>
    <w:qFormat/>
    <w:rsid w:val="007420E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Соня Илья</dc:creator>
  <cp:keywords/>
  <dc:description/>
  <cp:lastModifiedBy>Соня Илья</cp:lastModifiedBy>
  <cp:revision>2</cp:revision>
  <dcterms:created xsi:type="dcterms:W3CDTF">2017-12-03T20:44:00Z</dcterms:created>
  <dcterms:modified xsi:type="dcterms:W3CDTF">2017-12-03T20:54:00Z</dcterms:modified>
</cp:coreProperties>
</file>