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872" w:rsidRDefault="00356872" w:rsidP="00356872">
      <w:pPr>
        <w:keepNext/>
        <w:keepLines/>
        <w:suppressLineNumbers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Вопрсы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для самоподготовки</w:t>
      </w:r>
    </w:p>
    <w:p w:rsidR="00356872" w:rsidRDefault="00356872" w:rsidP="00356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п</w:t>
      </w:r>
      <w:r w:rsidRPr="00672506">
        <w:rPr>
          <w:rFonts w:ascii="Times New Roman" w:eastAsia="Times New Roman" w:hAnsi="Times New Roman" w:cs="Times New Roman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72506">
        <w:rPr>
          <w:rFonts w:ascii="Times New Roman" w:eastAsia="Times New Roman" w:hAnsi="Times New Roman" w:cs="Times New Roman"/>
          <w:sz w:val="24"/>
          <w:szCs w:val="24"/>
        </w:rPr>
        <w:t xml:space="preserve"> учебной дисциплины </w:t>
      </w:r>
      <w:r w:rsidRPr="003D4F01">
        <w:rPr>
          <w:rFonts w:ascii="Times New Roman" w:eastAsia="Times New Roman" w:hAnsi="Times New Roman" w:cs="Times New Roman"/>
          <w:sz w:val="24"/>
          <w:szCs w:val="24"/>
        </w:rPr>
        <w:t>ОГСЭ.0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B6998">
        <w:rPr>
          <w:rFonts w:ascii="Times New Roman" w:eastAsia="Times New Roman" w:hAnsi="Times New Roman" w:cs="Times New Roman"/>
          <w:sz w:val="24"/>
          <w:szCs w:val="24"/>
        </w:rPr>
        <w:t>«Психология общения»</w:t>
      </w:r>
    </w:p>
    <w:p w:rsidR="00356872" w:rsidRDefault="00356872" w:rsidP="003568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4F01">
        <w:rPr>
          <w:rFonts w:ascii="Times New Roman" w:hAnsi="Times New Roman" w:cs="Times New Roman"/>
          <w:sz w:val="24"/>
          <w:szCs w:val="24"/>
        </w:rPr>
        <w:t>по специальности 33.02.01«Фармация».</w:t>
      </w:r>
    </w:p>
    <w:p w:rsidR="00356872" w:rsidRDefault="00356872" w:rsidP="00356872">
      <w:pPr>
        <w:rPr>
          <w:rFonts w:ascii="Times New Roman" w:hAnsi="Times New Roman" w:cs="Times New Roman"/>
          <w:sz w:val="24"/>
          <w:szCs w:val="24"/>
        </w:rPr>
      </w:pPr>
    </w:p>
    <w:p w:rsidR="00356872" w:rsidRPr="008A5795" w:rsidRDefault="00356872" w:rsidP="00356872">
      <w:pPr>
        <w:tabs>
          <w:tab w:val="left" w:pos="426"/>
        </w:tabs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1. Фактор, вызывающий развитие общего </w:t>
      </w:r>
      <w:proofErr w:type="spellStart"/>
      <w:r w:rsidRPr="008A5795">
        <w:rPr>
          <w:rFonts w:ascii="Times New Roman" w:eastAsia="Times New Roman" w:hAnsi="Times New Roman" w:cs="Times New Roman"/>
          <w:sz w:val="24"/>
          <w:szCs w:val="24"/>
        </w:rPr>
        <w:t>адатационного</w:t>
      </w:r>
      <w:proofErr w:type="spellEnd"/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синдрома носит название:</w:t>
      </w:r>
    </w:p>
    <w:p w:rsidR="00356872" w:rsidRPr="008A5795" w:rsidRDefault="00356872" w:rsidP="00356872">
      <w:pPr>
        <w:tabs>
          <w:tab w:val="left" w:pos="426"/>
        </w:tabs>
        <w:spacing w:after="0" w:line="240" w:lineRule="auto"/>
        <w:ind w:left="-142" w:firstLine="142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А)</w:t>
      </w:r>
      <w:r w:rsidRPr="008A579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психотравмирующий;</w:t>
      </w:r>
    </w:p>
    <w:p w:rsidR="00356872" w:rsidRPr="008A5795" w:rsidRDefault="00356872" w:rsidP="00356872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Б) эволюционный;</w:t>
      </w:r>
    </w:p>
    <w:p w:rsidR="00356872" w:rsidRPr="008A5795" w:rsidRDefault="00356872" w:rsidP="00356872">
      <w:pPr>
        <w:tabs>
          <w:tab w:val="left" w:pos="426"/>
        </w:tabs>
        <w:spacing w:after="0" w:line="240" w:lineRule="auto"/>
        <w:ind w:left="-142" w:firstLine="142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В) стрессор;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триггер.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bCs/>
          <w:iCs/>
        </w:rPr>
        <w:t xml:space="preserve">2.  </w:t>
      </w:r>
      <w:proofErr w:type="spellStart"/>
      <w:r w:rsidRPr="008A5795">
        <w:rPr>
          <w:bCs/>
          <w:iCs/>
        </w:rPr>
        <w:t>Эустресс</w:t>
      </w:r>
      <w:proofErr w:type="spellEnd"/>
      <w:r w:rsidRPr="008A5795">
        <w:rPr>
          <w:bCs/>
          <w:iCs/>
        </w:rPr>
        <w:t xml:space="preserve"> вызывается:</w:t>
      </w:r>
    </w:p>
    <w:p w:rsidR="00356872" w:rsidRPr="008A5795" w:rsidRDefault="00356872" w:rsidP="00356872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А) психотравмирующими ситуациями;</w:t>
      </w:r>
    </w:p>
    <w:p w:rsidR="00356872" w:rsidRPr="008A5795" w:rsidRDefault="00356872" w:rsidP="00356872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Б) факторами окружающей среды;</w:t>
      </w:r>
    </w:p>
    <w:p w:rsidR="00356872" w:rsidRPr="008A5795" w:rsidRDefault="00356872" w:rsidP="00356872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В) положительными эмоциями;</w:t>
      </w:r>
    </w:p>
    <w:p w:rsidR="00356872" w:rsidRPr="008A5795" w:rsidRDefault="00356872" w:rsidP="00356872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отрицательными </w:t>
      </w:r>
      <w:proofErr w:type="spellStart"/>
      <w:r w:rsidRPr="008A5795">
        <w:rPr>
          <w:rFonts w:ascii="Times New Roman" w:eastAsia="Times New Roman" w:hAnsi="Times New Roman" w:cs="Times New Roman"/>
          <w:sz w:val="24"/>
          <w:szCs w:val="24"/>
        </w:rPr>
        <w:t>эмоциами</w:t>
      </w:r>
      <w:proofErr w:type="spellEnd"/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356872" w:rsidRPr="008A5795" w:rsidRDefault="00356872" w:rsidP="00356872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356872" w:rsidRPr="008A5795" w:rsidRDefault="00356872" w:rsidP="00356872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3. Признаком психотравмирующего события является:</w:t>
      </w:r>
    </w:p>
    <w:p w:rsidR="00356872" w:rsidRPr="008A5795" w:rsidRDefault="00356872" w:rsidP="00356872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А) наличие конфликта;</w:t>
      </w:r>
    </w:p>
    <w:p w:rsidR="00356872" w:rsidRPr="008A5795" w:rsidRDefault="00356872" w:rsidP="00356872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Б) присутствие в событии насилия;</w:t>
      </w:r>
    </w:p>
    <w:p w:rsidR="00356872" w:rsidRPr="008A5795" w:rsidRDefault="00356872" w:rsidP="00356872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В) непредсказуемость;</w:t>
      </w:r>
    </w:p>
    <w:p w:rsidR="00356872" w:rsidRPr="008A5795" w:rsidRDefault="00356872" w:rsidP="00356872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длительность течения</w:t>
      </w:r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356872" w:rsidRPr="008A5795" w:rsidRDefault="00356872" w:rsidP="00356872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356872" w:rsidRPr="008A5795" w:rsidRDefault="00356872" w:rsidP="0035687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4. Реакция психики на психотравмирующее событие, возникающая в период несколько часов – несколько суток после катастрофического события:</w:t>
      </w:r>
    </w:p>
    <w:p w:rsidR="00356872" w:rsidRPr="008A5795" w:rsidRDefault="00356872" w:rsidP="00356872">
      <w:pPr>
        <w:pStyle w:val="a5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А)</w:t>
      </w:r>
      <w:r w:rsidRPr="008A5795">
        <w:rPr>
          <w:rFonts w:ascii="Times New Roman" w:hAnsi="Times New Roman"/>
          <w:sz w:val="24"/>
          <w:szCs w:val="24"/>
        </w:rPr>
        <w:t xml:space="preserve"> отсроченные реакции</w:t>
      </w:r>
      <w:r w:rsidRPr="008A5795">
        <w:rPr>
          <w:rStyle w:val="a7"/>
          <w:rFonts w:ascii="Times New Roman" w:eastAsia="Calibri" w:hAnsi="Times New Roman"/>
          <w:sz w:val="24"/>
          <w:szCs w:val="24"/>
        </w:rPr>
        <w:t>;</w:t>
      </w:r>
    </w:p>
    <w:p w:rsidR="00356872" w:rsidRPr="008A5795" w:rsidRDefault="00356872" w:rsidP="00356872">
      <w:pPr>
        <w:pStyle w:val="a5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Б) острое стрессовое расстройство;</w:t>
      </w:r>
    </w:p>
    <w:p w:rsidR="00356872" w:rsidRPr="008A5795" w:rsidRDefault="00356872" w:rsidP="00356872">
      <w:pPr>
        <w:pStyle w:val="a5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В) посттравматический стрессовый синдром</w:t>
      </w:r>
    </w:p>
    <w:p w:rsidR="00356872" w:rsidRPr="008A5795" w:rsidRDefault="00356872" w:rsidP="00356872">
      <w:pPr>
        <w:pStyle w:val="a5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Г) шок.</w:t>
      </w:r>
    </w:p>
    <w:p w:rsidR="00356872" w:rsidRPr="008A5795" w:rsidRDefault="00356872" w:rsidP="00356872">
      <w:pPr>
        <w:pStyle w:val="a5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jc w:val="both"/>
      </w:pPr>
      <w:r w:rsidRPr="008A5795">
        <w:t>5. К симптомам вторжения  относятся:</w:t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7"/>
          <w:rFonts w:eastAsia="Calibri"/>
        </w:rPr>
        <w:t>А) страх, тревожность</w:t>
      </w:r>
      <w:r w:rsidRPr="008A5795">
        <w:t>;</w:t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7"/>
          <w:rFonts w:eastAsia="Calibri"/>
        </w:rPr>
        <w:t xml:space="preserve">Б) </w:t>
      </w:r>
      <w:proofErr w:type="spellStart"/>
      <w:r w:rsidRPr="008A5795">
        <w:rPr>
          <w:rStyle w:val="a7"/>
          <w:rFonts w:eastAsia="Calibri"/>
        </w:rPr>
        <w:t>флэшбек</w:t>
      </w:r>
      <w:proofErr w:type="spellEnd"/>
      <w:r w:rsidRPr="008A5795">
        <w:t>;</w:t>
      </w:r>
    </w:p>
    <w:p w:rsidR="00356872" w:rsidRPr="008A5795" w:rsidRDefault="00356872" w:rsidP="00356872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В) потеря интереса к жизни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56872" w:rsidRPr="008A5795" w:rsidRDefault="00356872" w:rsidP="00356872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 повышенная агрессивность.</w:t>
      </w:r>
    </w:p>
    <w:p w:rsidR="00356872" w:rsidRPr="008A5795" w:rsidRDefault="00356872" w:rsidP="00356872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6. Автор теории «общего адаптационного синдрома»: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А) И.П. Павлов;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 xml:space="preserve">Б) Г. </w:t>
      </w:r>
      <w:proofErr w:type="spellStart"/>
      <w:r w:rsidRPr="008A5795">
        <w:rPr>
          <w:rStyle w:val="a7"/>
          <w:rFonts w:ascii="Times New Roman" w:eastAsia="Calibri" w:hAnsi="Times New Roman"/>
          <w:sz w:val="24"/>
          <w:szCs w:val="24"/>
        </w:rPr>
        <w:t>Селье</w:t>
      </w:r>
      <w:proofErr w:type="spellEnd"/>
      <w:r w:rsidRPr="008A5795">
        <w:rPr>
          <w:rStyle w:val="a7"/>
          <w:rFonts w:ascii="Times New Roman" w:eastAsia="Calibri" w:hAnsi="Times New Roman"/>
          <w:sz w:val="24"/>
          <w:szCs w:val="24"/>
        </w:rPr>
        <w:t>;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Style w:val="a7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В) А.Н. Анохин;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Г) М. </w:t>
      </w:r>
      <w:proofErr w:type="spellStart"/>
      <w:r w:rsidRPr="008A5795">
        <w:rPr>
          <w:rFonts w:ascii="Times New Roman" w:hAnsi="Times New Roman"/>
          <w:sz w:val="24"/>
          <w:szCs w:val="24"/>
        </w:rPr>
        <w:t>Горовец</w:t>
      </w:r>
      <w:proofErr w:type="spellEnd"/>
      <w:r w:rsidRPr="008A5795">
        <w:rPr>
          <w:rFonts w:ascii="Times New Roman" w:hAnsi="Times New Roman"/>
          <w:sz w:val="24"/>
          <w:szCs w:val="24"/>
        </w:rPr>
        <w:t>.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356872" w:rsidRPr="008A5795" w:rsidRDefault="00356872" w:rsidP="00356872">
      <w:pPr>
        <w:tabs>
          <w:tab w:val="left" w:pos="426"/>
        </w:tabs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7. В качестве психотравмирующего события не могут выступать: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А) война;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Б) автокатастрофа;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Style w:val="a7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В) семейные конфликты;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физическое насилие.</w:t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rStyle w:val="a7"/>
          <w:rFonts w:eastAsia="Calibri"/>
          <w:b w:val="0"/>
        </w:rPr>
      </w:pPr>
    </w:p>
    <w:p w:rsidR="00356872" w:rsidRPr="008A5795" w:rsidRDefault="00356872" w:rsidP="00356872">
      <w:pPr>
        <w:tabs>
          <w:tab w:val="left" w:pos="426"/>
        </w:tabs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8. Реакция психики на психотравмирующее событие, развивающаяся спустя 3 – 6 месяцев после происшествия:</w:t>
      </w:r>
    </w:p>
    <w:p w:rsidR="00356872" w:rsidRPr="008A5795" w:rsidRDefault="00356872" w:rsidP="00356872">
      <w:pPr>
        <w:pStyle w:val="a5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А)</w:t>
      </w:r>
      <w:r w:rsidRPr="008A5795">
        <w:rPr>
          <w:rFonts w:ascii="Times New Roman" w:hAnsi="Times New Roman"/>
          <w:sz w:val="24"/>
          <w:szCs w:val="24"/>
        </w:rPr>
        <w:t xml:space="preserve"> отсроченные реакции</w:t>
      </w:r>
      <w:r w:rsidRPr="008A5795">
        <w:rPr>
          <w:rStyle w:val="a7"/>
          <w:rFonts w:ascii="Times New Roman" w:eastAsia="Calibri" w:hAnsi="Times New Roman"/>
          <w:sz w:val="24"/>
          <w:szCs w:val="24"/>
        </w:rPr>
        <w:t>;</w:t>
      </w:r>
    </w:p>
    <w:p w:rsidR="00356872" w:rsidRPr="008A5795" w:rsidRDefault="00356872" w:rsidP="00356872">
      <w:pPr>
        <w:pStyle w:val="a5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Б) острое стрессовое расстройство;</w:t>
      </w:r>
    </w:p>
    <w:p w:rsidR="00356872" w:rsidRPr="008A5795" w:rsidRDefault="00356872" w:rsidP="00356872">
      <w:pPr>
        <w:pStyle w:val="a5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lastRenderedPageBreak/>
        <w:t>В) посттравматический стрессовый синдром;</w:t>
      </w:r>
    </w:p>
    <w:p w:rsidR="00356872" w:rsidRPr="008A5795" w:rsidRDefault="00356872" w:rsidP="00356872">
      <w:pPr>
        <w:pStyle w:val="a5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Г) шок.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jc w:val="both"/>
      </w:pPr>
      <w:r w:rsidRPr="008A5795">
        <w:t>9. К симптомам избегания относятся:</w:t>
      </w:r>
    </w:p>
    <w:p w:rsidR="00356872" w:rsidRPr="008A5795" w:rsidRDefault="00356872" w:rsidP="00356872">
      <w:pPr>
        <w:pStyle w:val="a8"/>
        <w:tabs>
          <w:tab w:val="left" w:pos="426"/>
          <w:tab w:val="left" w:pos="4335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7"/>
          <w:rFonts w:eastAsia="Calibri"/>
        </w:rPr>
        <w:t>А) потеря интереса к жизни</w:t>
      </w:r>
      <w:r w:rsidRPr="008A5795">
        <w:t>;</w:t>
      </w:r>
      <w:r w:rsidRPr="008A5795">
        <w:tab/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7"/>
          <w:rFonts w:eastAsia="Calibri"/>
        </w:rPr>
        <w:t>Б) повышенная тревожность</w:t>
      </w:r>
      <w:r w:rsidRPr="008A5795">
        <w:t>;</w:t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7"/>
          <w:rFonts w:eastAsia="Calibri"/>
        </w:rPr>
        <w:t>В) синдром годовщины</w:t>
      </w:r>
      <w:r w:rsidRPr="008A5795">
        <w:t>;</w:t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 xml:space="preserve">Г) повышенная реакция на события, напоминающие травму. </w:t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356872" w:rsidRPr="008A5795" w:rsidRDefault="00356872" w:rsidP="00356872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10. Признаком психотравмирующего события является:</w:t>
      </w:r>
    </w:p>
    <w:p w:rsidR="00356872" w:rsidRPr="008A5795" w:rsidRDefault="00356872" w:rsidP="00356872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А) наличие конфликта;</w:t>
      </w:r>
    </w:p>
    <w:p w:rsidR="00356872" w:rsidRPr="008A5795" w:rsidRDefault="00356872" w:rsidP="00356872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Б) угроза жизни;</w:t>
      </w:r>
    </w:p>
    <w:p w:rsidR="00356872" w:rsidRPr="008A5795" w:rsidRDefault="00356872" w:rsidP="00356872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В) непредсказуемость;</w:t>
      </w:r>
    </w:p>
    <w:p w:rsidR="00356872" w:rsidRPr="008A5795" w:rsidRDefault="00356872" w:rsidP="00356872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длительность течения</w:t>
      </w:r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356872" w:rsidRPr="008A5795" w:rsidRDefault="00356872" w:rsidP="00356872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356872" w:rsidRPr="008A5795" w:rsidRDefault="00356872" w:rsidP="0035687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11. Реакция психики на психотравмирующее событие, возникающая в период 3 – 6 месяцев после события:</w:t>
      </w:r>
    </w:p>
    <w:p w:rsidR="00356872" w:rsidRPr="008A5795" w:rsidRDefault="00356872" w:rsidP="00356872">
      <w:pPr>
        <w:pStyle w:val="a5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А)</w:t>
      </w:r>
      <w:r w:rsidRPr="008A5795">
        <w:rPr>
          <w:rFonts w:ascii="Times New Roman" w:hAnsi="Times New Roman"/>
          <w:sz w:val="24"/>
          <w:szCs w:val="24"/>
        </w:rPr>
        <w:t xml:space="preserve"> отсроченные реакции</w:t>
      </w:r>
      <w:r w:rsidRPr="008A5795">
        <w:rPr>
          <w:rStyle w:val="a7"/>
          <w:rFonts w:ascii="Times New Roman" w:eastAsia="Calibri" w:hAnsi="Times New Roman"/>
          <w:sz w:val="24"/>
          <w:szCs w:val="24"/>
        </w:rPr>
        <w:t>;</w:t>
      </w:r>
    </w:p>
    <w:p w:rsidR="00356872" w:rsidRPr="008A5795" w:rsidRDefault="00356872" w:rsidP="00356872">
      <w:pPr>
        <w:pStyle w:val="a5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Б) острое стрессовое расстройство;</w:t>
      </w:r>
    </w:p>
    <w:p w:rsidR="00356872" w:rsidRPr="008A5795" w:rsidRDefault="00356872" w:rsidP="00356872">
      <w:pPr>
        <w:pStyle w:val="a5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В) посттравматический стрессовый синдром</w:t>
      </w:r>
    </w:p>
    <w:p w:rsidR="00356872" w:rsidRPr="008A5795" w:rsidRDefault="00356872" w:rsidP="00356872">
      <w:pPr>
        <w:pStyle w:val="a5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Г) шок.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356872" w:rsidRPr="008A5795" w:rsidRDefault="00356872" w:rsidP="00356872">
      <w:pPr>
        <w:tabs>
          <w:tab w:val="left" w:pos="426"/>
        </w:tabs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12. В качестве психотравмирующего события могут выступать: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А) болезнь;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Б) автокатастрофа;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Style w:val="a7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В) конфликты на работе;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проблемы в учебе.</w:t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rStyle w:val="a7"/>
          <w:rFonts w:eastAsia="Calibri"/>
          <w:b w:val="0"/>
        </w:rPr>
      </w:pPr>
    </w:p>
    <w:p w:rsidR="00356872" w:rsidRPr="008A5795" w:rsidRDefault="00356872" w:rsidP="00356872">
      <w:pPr>
        <w:tabs>
          <w:tab w:val="left" w:pos="426"/>
        </w:tabs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13. Реакция психики на психотравмирующее событие, развивающаяся по истечении 3 – 6 месяцев после происшествия:</w:t>
      </w:r>
    </w:p>
    <w:p w:rsidR="00356872" w:rsidRPr="008A5795" w:rsidRDefault="00356872" w:rsidP="00356872">
      <w:pPr>
        <w:pStyle w:val="a5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А)</w:t>
      </w:r>
      <w:r w:rsidRPr="008A5795">
        <w:rPr>
          <w:rFonts w:ascii="Times New Roman" w:hAnsi="Times New Roman"/>
          <w:sz w:val="24"/>
          <w:szCs w:val="24"/>
        </w:rPr>
        <w:t xml:space="preserve"> отсроченные реакции</w:t>
      </w:r>
      <w:r w:rsidRPr="008A5795">
        <w:rPr>
          <w:rStyle w:val="a7"/>
          <w:rFonts w:ascii="Times New Roman" w:eastAsia="Calibri" w:hAnsi="Times New Roman"/>
          <w:sz w:val="24"/>
          <w:szCs w:val="24"/>
        </w:rPr>
        <w:t>;</w:t>
      </w:r>
    </w:p>
    <w:p w:rsidR="00356872" w:rsidRPr="008A5795" w:rsidRDefault="00356872" w:rsidP="00356872">
      <w:pPr>
        <w:pStyle w:val="a5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Б) острое стрессовое расстройство;</w:t>
      </w:r>
    </w:p>
    <w:p w:rsidR="00356872" w:rsidRPr="008A5795" w:rsidRDefault="00356872" w:rsidP="00356872">
      <w:pPr>
        <w:pStyle w:val="a5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В) посттравматический стрессовый синдром;</w:t>
      </w:r>
    </w:p>
    <w:p w:rsidR="00356872" w:rsidRPr="008A5795" w:rsidRDefault="00356872" w:rsidP="00356872">
      <w:pPr>
        <w:pStyle w:val="a5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Г) шок.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jc w:val="both"/>
      </w:pPr>
      <w:r w:rsidRPr="008A5795">
        <w:t>14. К симптомам избегания относятся:</w:t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7"/>
          <w:rFonts w:eastAsia="Calibri"/>
        </w:rPr>
        <w:t>А)</w:t>
      </w:r>
      <w:r w:rsidRPr="008A5795">
        <w:tab/>
      </w:r>
      <w:r w:rsidRPr="008A5795">
        <w:rPr>
          <w:rStyle w:val="a7"/>
          <w:rFonts w:eastAsia="Calibri"/>
        </w:rPr>
        <w:t>повышенная тревожность</w:t>
      </w:r>
      <w:r w:rsidRPr="008A5795">
        <w:t>;</w:t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rStyle w:val="a7"/>
          <w:rFonts w:eastAsia="Calibri"/>
          <w:b w:val="0"/>
        </w:rPr>
      </w:pPr>
      <w:r w:rsidRPr="008A5795">
        <w:rPr>
          <w:rStyle w:val="a7"/>
          <w:rFonts w:eastAsia="Calibri"/>
        </w:rPr>
        <w:t>Б) потеря целей в  жизни;</w:t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7"/>
          <w:rFonts w:eastAsia="Calibri"/>
        </w:rPr>
        <w:t>В) синдром годовщины</w:t>
      </w:r>
      <w:r w:rsidRPr="008A5795">
        <w:t>;</w:t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 xml:space="preserve">Г) повышенная реакция на события, напоминающие травму. </w:t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356872" w:rsidRPr="008A5795" w:rsidRDefault="00356872" w:rsidP="00356872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15. Признаком психотравмирующего события является:</w:t>
      </w:r>
    </w:p>
    <w:p w:rsidR="00356872" w:rsidRPr="008A5795" w:rsidRDefault="00356872" w:rsidP="00356872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А) наличие конфликта;</w:t>
      </w:r>
    </w:p>
    <w:p w:rsidR="00356872" w:rsidRPr="008A5795" w:rsidRDefault="00356872" w:rsidP="00356872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Б) явная или кажущаяся угроза жизни;</w:t>
      </w:r>
    </w:p>
    <w:p w:rsidR="00356872" w:rsidRPr="008A5795" w:rsidRDefault="00356872" w:rsidP="00356872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В) непредсказуемость;</w:t>
      </w:r>
    </w:p>
    <w:p w:rsidR="00356872" w:rsidRPr="008A5795" w:rsidRDefault="00356872" w:rsidP="00356872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длительность течения</w:t>
      </w:r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356872" w:rsidRPr="008A5795" w:rsidRDefault="00356872" w:rsidP="00356872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jc w:val="both"/>
      </w:pPr>
      <w:r w:rsidRPr="008A5795">
        <w:t>16. К симптомам вторжения  относятся:</w:t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7"/>
          <w:rFonts w:eastAsia="Calibri"/>
        </w:rPr>
        <w:t>А) страх, тревожность</w:t>
      </w:r>
      <w:r w:rsidRPr="008A5795">
        <w:t>;</w:t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7"/>
          <w:rFonts w:eastAsia="Calibri"/>
        </w:rPr>
        <w:t>Б) потеря интереса к жизни</w:t>
      </w:r>
      <w:r w:rsidRPr="008A5795">
        <w:t>;</w:t>
      </w:r>
    </w:p>
    <w:p w:rsidR="00356872" w:rsidRPr="008A5795" w:rsidRDefault="00356872" w:rsidP="00356872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В) ночные кошмары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56872" w:rsidRPr="008A5795" w:rsidRDefault="00356872" w:rsidP="00356872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 повышенная агрессивность.</w:t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356872" w:rsidRPr="008A5795" w:rsidRDefault="00356872" w:rsidP="00356872">
      <w:pPr>
        <w:pStyle w:val="a8"/>
        <w:tabs>
          <w:tab w:val="left" w:pos="0"/>
          <w:tab w:val="left" w:pos="426"/>
        </w:tabs>
        <w:spacing w:before="0" w:beforeAutospacing="0" w:after="0" w:afterAutospacing="0"/>
        <w:jc w:val="both"/>
      </w:pPr>
      <w:r w:rsidRPr="008A5795">
        <w:rPr>
          <w:iCs/>
        </w:rPr>
        <w:t xml:space="preserve">17. Болезненное изменение характера при сохранении интеллекта человека </w:t>
      </w:r>
      <w:r w:rsidRPr="008A5795">
        <w:t>называется: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А) деформация;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Б) психопатия;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В) невроз;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акцентуация.</w:t>
      </w:r>
    </w:p>
    <w:p w:rsidR="00356872" w:rsidRPr="008A5795" w:rsidRDefault="00356872" w:rsidP="00356872">
      <w:pPr>
        <w:pStyle w:val="a8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Fonts w:ascii="Times New Roman" w:hAnsi="Times New Roman"/>
          <w:bCs/>
          <w:sz w:val="24"/>
          <w:szCs w:val="24"/>
        </w:rPr>
        <w:t>18. Сильный, уравновешенный, подвижный тип темперамента:</w:t>
      </w:r>
    </w:p>
    <w:p w:rsidR="00356872" w:rsidRPr="008A5795" w:rsidRDefault="00356872" w:rsidP="00356872">
      <w:pPr>
        <w:pStyle w:val="a8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rStyle w:val="a7"/>
          <w:rFonts w:eastAsia="Calibri"/>
          <w:b w:val="0"/>
        </w:rPr>
      </w:pPr>
      <w:r w:rsidRPr="008A5795">
        <w:rPr>
          <w:rStyle w:val="a7"/>
          <w:rFonts w:eastAsia="Calibri"/>
        </w:rPr>
        <w:t>А) холерик;</w:t>
      </w:r>
    </w:p>
    <w:p w:rsidR="00356872" w:rsidRPr="008A5795" w:rsidRDefault="00356872" w:rsidP="00356872">
      <w:pPr>
        <w:pStyle w:val="a8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7"/>
          <w:rFonts w:eastAsia="Calibri"/>
        </w:rPr>
        <w:t>Б) сангвиник</w:t>
      </w:r>
      <w:r w:rsidRPr="008A5795">
        <w:t>;</w:t>
      </w:r>
    </w:p>
    <w:p w:rsidR="00356872" w:rsidRPr="008A5795" w:rsidRDefault="00356872" w:rsidP="00356872">
      <w:pPr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В) флегматик;</w:t>
      </w:r>
    </w:p>
    <w:p w:rsidR="00356872" w:rsidRPr="008A5795" w:rsidRDefault="00356872" w:rsidP="00356872">
      <w:pPr>
        <w:pStyle w:val="a8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>Г) меланхолик;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</w:p>
    <w:p w:rsidR="00356872" w:rsidRPr="008A5795" w:rsidRDefault="00356872" w:rsidP="00356872">
      <w:pPr>
        <w:pStyle w:val="a5"/>
        <w:tabs>
          <w:tab w:val="left" w:pos="284"/>
          <w:tab w:val="left" w:pos="426"/>
        </w:tabs>
        <w:spacing w:after="0" w:line="24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19. Согласно теории </w:t>
      </w:r>
      <w:proofErr w:type="spellStart"/>
      <w:r w:rsidRPr="008A5795">
        <w:rPr>
          <w:rFonts w:ascii="Times New Roman" w:hAnsi="Times New Roman"/>
          <w:sz w:val="24"/>
          <w:szCs w:val="24"/>
        </w:rPr>
        <w:t>Айзенка</w:t>
      </w:r>
      <w:proofErr w:type="spellEnd"/>
      <w:r w:rsidRPr="008A5795">
        <w:rPr>
          <w:rFonts w:ascii="Times New Roman" w:hAnsi="Times New Roman"/>
          <w:sz w:val="24"/>
          <w:szCs w:val="24"/>
        </w:rPr>
        <w:t xml:space="preserve"> для темперамента меланхолика характерны:</w:t>
      </w:r>
    </w:p>
    <w:p w:rsidR="00356872" w:rsidRPr="008A5795" w:rsidRDefault="00356872" w:rsidP="00356872">
      <w:pPr>
        <w:pStyle w:val="a8"/>
        <w:tabs>
          <w:tab w:val="left" w:pos="426"/>
          <w:tab w:val="left" w:pos="4335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7"/>
          <w:rFonts w:eastAsia="Calibri"/>
        </w:rPr>
        <w:t xml:space="preserve">А) экстраверсия и высокий </w:t>
      </w:r>
      <w:proofErr w:type="spellStart"/>
      <w:r w:rsidRPr="008A5795">
        <w:rPr>
          <w:rStyle w:val="a7"/>
          <w:rFonts w:eastAsia="Calibri"/>
        </w:rPr>
        <w:t>нейротизм</w:t>
      </w:r>
      <w:proofErr w:type="spellEnd"/>
      <w:r w:rsidRPr="008A5795">
        <w:t>;</w:t>
      </w:r>
      <w:r w:rsidRPr="008A5795">
        <w:tab/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7"/>
          <w:rFonts w:eastAsia="Calibri"/>
        </w:rPr>
        <w:t xml:space="preserve">Б) интроверсия и высокий </w:t>
      </w:r>
      <w:proofErr w:type="spellStart"/>
      <w:r w:rsidRPr="008A5795">
        <w:rPr>
          <w:rStyle w:val="a7"/>
          <w:rFonts w:eastAsia="Calibri"/>
        </w:rPr>
        <w:t>нейротизм</w:t>
      </w:r>
      <w:proofErr w:type="spellEnd"/>
      <w:r w:rsidRPr="008A5795">
        <w:t>;</w:t>
      </w:r>
      <w:r w:rsidRPr="008A5795">
        <w:tab/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7"/>
          <w:rFonts w:eastAsia="Calibri"/>
        </w:rPr>
        <w:t xml:space="preserve">В) экстраверсия и низкий  </w:t>
      </w:r>
      <w:proofErr w:type="spellStart"/>
      <w:r w:rsidRPr="008A5795">
        <w:rPr>
          <w:rStyle w:val="a7"/>
          <w:rFonts w:eastAsia="Calibri"/>
        </w:rPr>
        <w:t>нейротизм</w:t>
      </w:r>
      <w:proofErr w:type="spellEnd"/>
      <w:r w:rsidRPr="008A5795">
        <w:t>;</w:t>
      </w:r>
      <w:r w:rsidRPr="008A5795">
        <w:tab/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 xml:space="preserve">Г) </w:t>
      </w:r>
      <w:proofErr w:type="spellStart"/>
      <w:r w:rsidRPr="008A5795">
        <w:t>интраверсия</w:t>
      </w:r>
      <w:proofErr w:type="spellEnd"/>
      <w:r w:rsidRPr="008A5795">
        <w:rPr>
          <w:rStyle w:val="a7"/>
          <w:rFonts w:eastAsia="Calibri"/>
        </w:rPr>
        <w:t xml:space="preserve"> и низкий </w:t>
      </w:r>
      <w:proofErr w:type="spellStart"/>
      <w:r w:rsidRPr="008A5795">
        <w:rPr>
          <w:rStyle w:val="a7"/>
          <w:rFonts w:eastAsia="Calibri"/>
        </w:rPr>
        <w:t>нейротизм</w:t>
      </w:r>
      <w:proofErr w:type="spellEnd"/>
      <w:r w:rsidRPr="008A5795">
        <w:t>;</w:t>
      </w:r>
      <w:r w:rsidRPr="008A5795">
        <w:tab/>
      </w:r>
    </w:p>
    <w:p w:rsidR="00356872" w:rsidRPr="008A5795" w:rsidRDefault="00356872" w:rsidP="00356872">
      <w:pPr>
        <w:pStyle w:val="a5"/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0"/>
        <w:jc w:val="both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20. </w:t>
      </w:r>
      <w:r w:rsidRPr="008A5795">
        <w:rPr>
          <w:rFonts w:ascii="Times New Roman" w:hAnsi="Times New Roman"/>
          <w:bCs/>
          <w:iCs/>
          <w:sz w:val="24"/>
          <w:szCs w:val="24"/>
        </w:rPr>
        <w:t xml:space="preserve"> Преувеличенное развитие отдельных свойств характера в ущерб другим называется: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А) психопатия;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Б) деформация;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В) невроз;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акцентуация.</w:t>
      </w:r>
    </w:p>
    <w:p w:rsidR="00356872" w:rsidRPr="008A5795" w:rsidRDefault="00356872" w:rsidP="00356872">
      <w:pPr>
        <w:pStyle w:val="a8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Fonts w:ascii="Times New Roman" w:hAnsi="Times New Roman"/>
          <w:bCs/>
          <w:sz w:val="24"/>
          <w:szCs w:val="24"/>
        </w:rPr>
        <w:t>21. Сильный, неуравновешенный, подвижный тип темперамента:</w:t>
      </w:r>
    </w:p>
    <w:p w:rsidR="00356872" w:rsidRPr="008A5795" w:rsidRDefault="00356872" w:rsidP="00356872">
      <w:pPr>
        <w:pStyle w:val="a8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rStyle w:val="a7"/>
          <w:rFonts w:eastAsia="Calibri"/>
          <w:b w:val="0"/>
        </w:rPr>
      </w:pPr>
      <w:r w:rsidRPr="008A5795">
        <w:rPr>
          <w:rStyle w:val="a7"/>
          <w:rFonts w:eastAsia="Calibri"/>
        </w:rPr>
        <w:t>А)сангвиник;</w:t>
      </w:r>
    </w:p>
    <w:p w:rsidR="00356872" w:rsidRPr="008A5795" w:rsidRDefault="00356872" w:rsidP="00356872">
      <w:pPr>
        <w:pStyle w:val="a8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7"/>
          <w:rFonts w:eastAsia="Calibri"/>
        </w:rPr>
        <w:t xml:space="preserve">Б) </w:t>
      </w:r>
      <w:r w:rsidRPr="008A5795">
        <w:t>меланхолик;</w:t>
      </w:r>
    </w:p>
    <w:p w:rsidR="00356872" w:rsidRPr="008A5795" w:rsidRDefault="00356872" w:rsidP="00356872">
      <w:pPr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В) флегматик;</w:t>
      </w:r>
    </w:p>
    <w:p w:rsidR="00356872" w:rsidRPr="008A5795" w:rsidRDefault="00356872" w:rsidP="00356872">
      <w:pPr>
        <w:pStyle w:val="a8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 xml:space="preserve">Г) </w:t>
      </w:r>
      <w:r w:rsidRPr="008A5795">
        <w:rPr>
          <w:rStyle w:val="a7"/>
          <w:rFonts w:eastAsia="Calibri"/>
        </w:rPr>
        <w:t>холерик</w:t>
      </w:r>
      <w:r w:rsidRPr="008A5795">
        <w:t>;</w:t>
      </w: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</w:p>
    <w:p w:rsidR="00356872" w:rsidRPr="008A5795" w:rsidRDefault="00356872" w:rsidP="00356872">
      <w:pPr>
        <w:pStyle w:val="a5"/>
        <w:tabs>
          <w:tab w:val="left" w:pos="284"/>
          <w:tab w:val="left" w:pos="426"/>
        </w:tabs>
        <w:spacing w:after="0" w:line="24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22. Согласно теории </w:t>
      </w:r>
      <w:proofErr w:type="spellStart"/>
      <w:r w:rsidRPr="008A5795">
        <w:rPr>
          <w:rFonts w:ascii="Times New Roman" w:hAnsi="Times New Roman"/>
          <w:sz w:val="24"/>
          <w:szCs w:val="24"/>
        </w:rPr>
        <w:t>Айзенка</w:t>
      </w:r>
      <w:proofErr w:type="spellEnd"/>
      <w:r w:rsidRPr="008A5795">
        <w:rPr>
          <w:rFonts w:ascii="Times New Roman" w:hAnsi="Times New Roman"/>
          <w:sz w:val="24"/>
          <w:szCs w:val="24"/>
        </w:rPr>
        <w:t xml:space="preserve"> для темперамента сангвиника характерны:</w:t>
      </w:r>
    </w:p>
    <w:p w:rsidR="00356872" w:rsidRPr="008A5795" w:rsidRDefault="00356872" w:rsidP="00356872">
      <w:pPr>
        <w:pStyle w:val="a8"/>
        <w:tabs>
          <w:tab w:val="left" w:pos="426"/>
          <w:tab w:val="left" w:pos="4335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7"/>
          <w:rFonts w:eastAsia="Calibri"/>
        </w:rPr>
        <w:t xml:space="preserve">А) экстраверсия и высокий </w:t>
      </w:r>
      <w:proofErr w:type="spellStart"/>
      <w:r w:rsidRPr="008A5795">
        <w:rPr>
          <w:rStyle w:val="a7"/>
          <w:rFonts w:eastAsia="Calibri"/>
        </w:rPr>
        <w:t>нейротизм</w:t>
      </w:r>
      <w:proofErr w:type="spellEnd"/>
      <w:r w:rsidRPr="008A5795">
        <w:t>;</w:t>
      </w:r>
      <w:r w:rsidRPr="008A5795">
        <w:tab/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7"/>
          <w:rFonts w:eastAsia="Calibri"/>
        </w:rPr>
        <w:t xml:space="preserve">Б) экстраверсия и низкий  </w:t>
      </w:r>
      <w:proofErr w:type="spellStart"/>
      <w:r w:rsidRPr="008A5795">
        <w:rPr>
          <w:rStyle w:val="a7"/>
          <w:rFonts w:eastAsia="Calibri"/>
        </w:rPr>
        <w:t>нейротизм</w:t>
      </w:r>
      <w:proofErr w:type="spellEnd"/>
      <w:r w:rsidRPr="008A5795">
        <w:t>;</w:t>
      </w:r>
      <w:r w:rsidRPr="008A5795">
        <w:tab/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7"/>
          <w:rFonts w:eastAsia="Calibri"/>
        </w:rPr>
        <w:t xml:space="preserve">В) интроверсия и высокий </w:t>
      </w:r>
      <w:proofErr w:type="spellStart"/>
      <w:r w:rsidRPr="008A5795">
        <w:rPr>
          <w:rStyle w:val="a7"/>
          <w:rFonts w:eastAsia="Calibri"/>
        </w:rPr>
        <w:t>нейротизм</w:t>
      </w:r>
      <w:proofErr w:type="spellEnd"/>
      <w:r w:rsidRPr="008A5795">
        <w:t>;</w:t>
      </w:r>
      <w:r w:rsidRPr="008A5795">
        <w:tab/>
      </w:r>
    </w:p>
    <w:p w:rsidR="00356872" w:rsidRPr="008A5795" w:rsidRDefault="00356872" w:rsidP="00356872">
      <w:pPr>
        <w:pStyle w:val="a8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 xml:space="preserve">Г) </w:t>
      </w:r>
      <w:proofErr w:type="spellStart"/>
      <w:r w:rsidRPr="008A5795">
        <w:t>интраверсия</w:t>
      </w:r>
      <w:proofErr w:type="spellEnd"/>
      <w:r w:rsidRPr="008A5795">
        <w:rPr>
          <w:rStyle w:val="a7"/>
          <w:rFonts w:eastAsia="Calibri"/>
        </w:rPr>
        <w:t xml:space="preserve"> и низкий </w:t>
      </w:r>
      <w:proofErr w:type="spellStart"/>
      <w:r w:rsidRPr="008A5795">
        <w:rPr>
          <w:rStyle w:val="a7"/>
          <w:rFonts w:eastAsia="Calibri"/>
        </w:rPr>
        <w:t>нейротизм</w:t>
      </w:r>
      <w:proofErr w:type="spellEnd"/>
      <w:r w:rsidRPr="008A5795">
        <w:t>;</w:t>
      </w:r>
      <w:r w:rsidRPr="008A5795">
        <w:tab/>
      </w:r>
    </w:p>
    <w:p w:rsidR="00356872" w:rsidRPr="008A5795" w:rsidRDefault="00356872" w:rsidP="00356872">
      <w:pPr>
        <w:pStyle w:val="a5"/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356872" w:rsidRPr="008A5795" w:rsidRDefault="00356872" w:rsidP="0035687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Fonts w:ascii="Times New Roman" w:hAnsi="Times New Roman"/>
          <w:bCs/>
          <w:sz w:val="24"/>
          <w:szCs w:val="24"/>
        </w:rPr>
        <w:t>23. Сильный, уравновешенный, инертный тип темперамента:</w:t>
      </w:r>
    </w:p>
    <w:p w:rsidR="00356872" w:rsidRPr="008A5795" w:rsidRDefault="00356872" w:rsidP="00356872">
      <w:pPr>
        <w:pStyle w:val="a8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rStyle w:val="a7"/>
          <w:rFonts w:eastAsia="Calibri"/>
          <w:b w:val="0"/>
        </w:rPr>
      </w:pPr>
      <w:r w:rsidRPr="008A5795">
        <w:rPr>
          <w:rStyle w:val="a7"/>
          <w:rFonts w:eastAsia="Calibri"/>
        </w:rPr>
        <w:t>А) флегматик;</w:t>
      </w:r>
    </w:p>
    <w:p w:rsidR="00356872" w:rsidRPr="008A5795" w:rsidRDefault="00356872" w:rsidP="00356872">
      <w:pPr>
        <w:pStyle w:val="a8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7"/>
          <w:rFonts w:eastAsia="Calibri"/>
        </w:rPr>
        <w:t>Б) сангвиник</w:t>
      </w:r>
      <w:r w:rsidRPr="008A5795">
        <w:t>;</w:t>
      </w:r>
    </w:p>
    <w:p w:rsidR="00356872" w:rsidRPr="008A5795" w:rsidRDefault="00356872" w:rsidP="00356872">
      <w:pPr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В) холерик;</w:t>
      </w:r>
    </w:p>
    <w:p w:rsidR="00356872" w:rsidRPr="008A5795" w:rsidRDefault="00356872" w:rsidP="00356872">
      <w:pPr>
        <w:pStyle w:val="a8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>Г) меланхолик;</w:t>
      </w:r>
    </w:p>
    <w:p w:rsidR="00356872" w:rsidRPr="008A5795" w:rsidRDefault="00356872" w:rsidP="0035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6872" w:rsidRPr="008A5795" w:rsidRDefault="00356872" w:rsidP="0035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24. К невербальным средствам общения относятся: 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А) язык;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Б) чертежи, схемы;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В) пантомима;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иероглифы.</w:t>
      </w:r>
    </w:p>
    <w:p w:rsidR="00356872" w:rsidRPr="008A5795" w:rsidRDefault="00356872" w:rsidP="0035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6872" w:rsidRPr="008A5795" w:rsidRDefault="00356872" w:rsidP="0035687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25. Несовпадение или противоречие между вербальным и невербальным сигналом носит название: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 xml:space="preserve">А) </w:t>
      </w:r>
      <w:proofErr w:type="spellStart"/>
      <w:r w:rsidRPr="008A5795">
        <w:rPr>
          <w:rStyle w:val="a7"/>
          <w:rFonts w:ascii="Times New Roman" w:eastAsia="Calibri" w:hAnsi="Times New Roman"/>
          <w:sz w:val="24"/>
          <w:szCs w:val="24"/>
        </w:rPr>
        <w:t>комплиментарность</w:t>
      </w:r>
      <w:proofErr w:type="spellEnd"/>
      <w:r w:rsidRPr="008A5795">
        <w:rPr>
          <w:rStyle w:val="a7"/>
          <w:rFonts w:ascii="Times New Roman" w:eastAsia="Calibri" w:hAnsi="Times New Roman"/>
          <w:sz w:val="24"/>
          <w:szCs w:val="24"/>
        </w:rPr>
        <w:t>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lastRenderedPageBreak/>
        <w:t xml:space="preserve">Б) </w:t>
      </w:r>
      <w:proofErr w:type="spellStart"/>
      <w:r w:rsidRPr="008A5795">
        <w:rPr>
          <w:rStyle w:val="a7"/>
          <w:rFonts w:ascii="Times New Roman" w:eastAsia="Calibri" w:hAnsi="Times New Roman"/>
          <w:sz w:val="24"/>
          <w:szCs w:val="24"/>
        </w:rPr>
        <w:t>конгруентность</w:t>
      </w:r>
      <w:proofErr w:type="spellEnd"/>
      <w:r w:rsidRPr="008A5795">
        <w:rPr>
          <w:rStyle w:val="a7"/>
          <w:rFonts w:ascii="Times New Roman" w:eastAsia="Calibri" w:hAnsi="Times New Roman"/>
          <w:sz w:val="24"/>
          <w:szCs w:val="24"/>
        </w:rPr>
        <w:t>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 xml:space="preserve">В) </w:t>
      </w:r>
      <w:proofErr w:type="spellStart"/>
      <w:r w:rsidRPr="008A5795">
        <w:rPr>
          <w:rFonts w:ascii="Times New Roman" w:hAnsi="Times New Roman"/>
          <w:sz w:val="24"/>
          <w:szCs w:val="24"/>
        </w:rPr>
        <w:t>неконгруэнтност</w:t>
      </w:r>
      <w:proofErr w:type="spellEnd"/>
      <w:r w:rsidRPr="008A5795">
        <w:rPr>
          <w:rStyle w:val="a7"/>
          <w:rFonts w:ascii="Times New Roman" w:eastAsia="Calibri" w:hAnsi="Times New Roman"/>
          <w:sz w:val="24"/>
          <w:szCs w:val="24"/>
        </w:rPr>
        <w:t xml:space="preserve"> ь;</w:t>
      </w:r>
    </w:p>
    <w:p w:rsidR="00356872" w:rsidRPr="008A5795" w:rsidRDefault="00356872" w:rsidP="003568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8A5795">
        <w:rPr>
          <w:rFonts w:ascii="Times New Roman" w:hAnsi="Times New Roman" w:cs="Times New Roman"/>
          <w:sz w:val="24"/>
          <w:szCs w:val="24"/>
        </w:rPr>
        <w:t>нарпяженность</w:t>
      </w:r>
      <w:proofErr w:type="spellEnd"/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356872" w:rsidRPr="008A5795" w:rsidRDefault="00356872" w:rsidP="0035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6872" w:rsidRPr="008A5795" w:rsidRDefault="00356872" w:rsidP="00356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26. </w:t>
      </w:r>
      <w:r w:rsidRPr="008A5795">
        <w:rPr>
          <w:rFonts w:ascii="Times New Roman" w:hAnsi="Times New Roman" w:cs="Times New Roman"/>
          <w:sz w:val="24"/>
          <w:szCs w:val="24"/>
        </w:rPr>
        <w:t>К наиболее конструктивным способам  урегулирования конфликтов относятся:</w:t>
      </w:r>
    </w:p>
    <w:p w:rsidR="00356872" w:rsidRPr="008A5795" w:rsidRDefault="00356872" w:rsidP="003568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А) доминирование;</w:t>
      </w:r>
    </w:p>
    <w:p w:rsidR="00356872" w:rsidRPr="008A5795" w:rsidRDefault="00356872" w:rsidP="0035687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Б) переговоры;</w:t>
      </w:r>
    </w:p>
    <w:p w:rsidR="00356872" w:rsidRPr="008A5795" w:rsidRDefault="00356872" w:rsidP="0035687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В) уход от конфликта:</w:t>
      </w:r>
    </w:p>
    <w:p w:rsidR="00356872" w:rsidRPr="008A5795" w:rsidRDefault="00356872" w:rsidP="0035687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капитуляция.</w:t>
      </w:r>
    </w:p>
    <w:p w:rsidR="00356872" w:rsidRPr="008A5795" w:rsidRDefault="00356872" w:rsidP="0035687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56872" w:rsidRPr="008A5795" w:rsidRDefault="00356872" w:rsidP="0035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27. К вербальным средствам общения не относятся: 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А) язык;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Б) чертежи, схемы;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В) имидж;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иероглифы.</w:t>
      </w:r>
    </w:p>
    <w:p w:rsidR="00356872" w:rsidRPr="008A5795" w:rsidRDefault="00356872" w:rsidP="0035687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  <w:rPr>
          <w:bCs/>
          <w:iCs/>
        </w:rPr>
      </w:pPr>
      <w:r w:rsidRPr="008A5795">
        <w:t>28. Адаптация молодого медика к профессиональной деятельности включает в себя:</w:t>
      </w:r>
    </w:p>
    <w:p w:rsidR="00356872" w:rsidRPr="008A5795" w:rsidRDefault="00356872" w:rsidP="00356872">
      <w:pPr>
        <w:tabs>
          <w:tab w:val="left" w:pos="709"/>
        </w:tabs>
        <w:spacing w:after="0" w:line="240" w:lineRule="auto"/>
        <w:rPr>
          <w:rStyle w:val="a7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А) приобретение адекватной самооценки;</w:t>
      </w:r>
    </w:p>
    <w:p w:rsidR="00356872" w:rsidRPr="008A5795" w:rsidRDefault="00356872" w:rsidP="0035687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Б) адаптация к трудовому коллективу;</w:t>
      </w:r>
    </w:p>
    <w:p w:rsidR="00356872" w:rsidRPr="008A5795" w:rsidRDefault="00356872" w:rsidP="00356872">
      <w:pPr>
        <w:tabs>
          <w:tab w:val="left" w:pos="709"/>
        </w:tabs>
        <w:spacing w:after="0" w:line="240" w:lineRule="auto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В) адаптация к общению с пациентами;</w:t>
      </w:r>
    </w:p>
    <w:p w:rsidR="00356872" w:rsidRPr="008A5795" w:rsidRDefault="00356872" w:rsidP="0035687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экономической самостоятельности</w:t>
      </w:r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356872" w:rsidRPr="008A5795" w:rsidRDefault="00356872" w:rsidP="0035687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6872" w:rsidRPr="008A5795" w:rsidRDefault="00356872" w:rsidP="0035687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29. К профессионально неприемлемым качествам медика относят: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А) коммуникативные навыки;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Б) ответственность;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В) цинизм;</w:t>
      </w:r>
    </w:p>
    <w:p w:rsidR="00356872" w:rsidRPr="008A5795" w:rsidRDefault="00356872" w:rsidP="003568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 гуманистическую систему ценностей.</w:t>
      </w:r>
    </w:p>
    <w:p w:rsidR="00356872" w:rsidRPr="008A5795" w:rsidRDefault="00356872" w:rsidP="0035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6872" w:rsidRPr="008A5795" w:rsidRDefault="00356872" w:rsidP="0035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30. Негативные изменения в личности под влиянием профессиональной деятельности называются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А) деморализацией;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Б) профессиональной деформацией;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В) профессионализацией;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эмоциональным сгоранием.</w:t>
      </w:r>
    </w:p>
    <w:p w:rsidR="00356872" w:rsidRPr="008A5795" w:rsidRDefault="00356872" w:rsidP="00356872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Style w:val="a7"/>
          <w:rFonts w:ascii="Times New Roman" w:hAnsi="Times New Roman"/>
          <w:b w:val="0"/>
          <w:bCs w:val="0"/>
          <w:sz w:val="24"/>
          <w:szCs w:val="24"/>
        </w:rPr>
      </w:pPr>
    </w:p>
    <w:p w:rsidR="00356872" w:rsidRPr="008A5795" w:rsidRDefault="00356872" w:rsidP="00356872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31. Уважительное отношение к национальной, религиозной, психологической и другой </w:t>
      </w:r>
      <w:proofErr w:type="spellStart"/>
      <w:r w:rsidRPr="008A5795">
        <w:rPr>
          <w:rFonts w:ascii="Times New Roman" w:hAnsi="Times New Roman"/>
          <w:sz w:val="24"/>
          <w:szCs w:val="24"/>
        </w:rPr>
        <w:t>инакости</w:t>
      </w:r>
      <w:proofErr w:type="spellEnd"/>
      <w:r w:rsidRPr="008A5795">
        <w:rPr>
          <w:rFonts w:ascii="Times New Roman" w:hAnsi="Times New Roman"/>
          <w:sz w:val="24"/>
          <w:szCs w:val="24"/>
        </w:rPr>
        <w:t xml:space="preserve"> личности называется:</w:t>
      </w:r>
    </w:p>
    <w:p w:rsidR="00356872" w:rsidRPr="008A5795" w:rsidRDefault="00356872" w:rsidP="00356872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Style w:val="a7"/>
          <w:rFonts w:ascii="Times New Roman" w:hAnsi="Times New Roman"/>
          <w:sz w:val="24"/>
          <w:szCs w:val="24"/>
        </w:rPr>
        <w:t>А) толерантность</w:t>
      </w:r>
      <w:r w:rsidRPr="008A5795">
        <w:rPr>
          <w:rFonts w:ascii="Times New Roman" w:hAnsi="Times New Roman"/>
          <w:sz w:val="24"/>
          <w:szCs w:val="24"/>
        </w:rPr>
        <w:t>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hAnsi="Times New Roman"/>
          <w:b w:val="0"/>
          <w:sz w:val="24"/>
          <w:szCs w:val="24"/>
        </w:rPr>
      </w:pPr>
      <w:r w:rsidRPr="008A5795">
        <w:rPr>
          <w:rStyle w:val="a7"/>
          <w:rFonts w:ascii="Times New Roman" w:hAnsi="Times New Roman"/>
          <w:sz w:val="24"/>
          <w:szCs w:val="24"/>
        </w:rPr>
        <w:t>Б) доброжелательность;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hAnsi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hAnsi="Times New Roman"/>
          <w:sz w:val="24"/>
          <w:szCs w:val="24"/>
        </w:rPr>
        <w:t>В) непредвзятость;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филантропия.</w:t>
      </w:r>
    </w:p>
    <w:p w:rsidR="00356872" w:rsidRPr="008A5795" w:rsidRDefault="00356872" w:rsidP="0035687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6872" w:rsidRPr="008A5795" w:rsidRDefault="00356872" w:rsidP="0035687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32. К профессионально приемлемым качествам медика относят: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А) застенчивость;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Б) безответственность;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 xml:space="preserve">В) </w:t>
      </w:r>
      <w:r w:rsidRPr="008A5795">
        <w:rPr>
          <w:rFonts w:ascii="Times New Roman" w:hAnsi="Times New Roman"/>
          <w:sz w:val="24"/>
          <w:szCs w:val="24"/>
        </w:rPr>
        <w:t>гуманистическую систему ценностей</w:t>
      </w:r>
      <w:r w:rsidRPr="008A5795">
        <w:rPr>
          <w:rStyle w:val="a7"/>
          <w:rFonts w:ascii="Times New Roman" w:eastAsia="Calibri" w:hAnsi="Times New Roman"/>
          <w:sz w:val="24"/>
          <w:szCs w:val="24"/>
        </w:rPr>
        <w:t>;</w:t>
      </w:r>
    </w:p>
    <w:p w:rsidR="00356872" w:rsidRPr="008A5795" w:rsidRDefault="00356872" w:rsidP="003568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 высокую самооценку.</w:t>
      </w:r>
    </w:p>
    <w:p w:rsidR="00356872" w:rsidRPr="008A5795" w:rsidRDefault="00356872" w:rsidP="00356872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Style w:val="a7"/>
          <w:rFonts w:ascii="Times New Roman" w:hAnsi="Times New Roman"/>
          <w:b w:val="0"/>
          <w:bCs w:val="0"/>
          <w:sz w:val="24"/>
          <w:szCs w:val="24"/>
        </w:rPr>
      </w:pPr>
    </w:p>
    <w:p w:rsidR="00356872" w:rsidRPr="008A5795" w:rsidRDefault="00356872" w:rsidP="00356872">
      <w:pPr>
        <w:pStyle w:val="a3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33. Наиболее эффективными способами поведения в конфликте являются: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 xml:space="preserve">А) </w:t>
      </w:r>
      <w:r w:rsidRPr="008A5795">
        <w:rPr>
          <w:rFonts w:ascii="Times New Roman" w:hAnsi="Times New Roman"/>
          <w:sz w:val="24"/>
          <w:szCs w:val="24"/>
        </w:rPr>
        <w:t>Избегание;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Б) приспособление;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В) сотрудничество;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lastRenderedPageBreak/>
        <w:t>Г) соперничество.</w:t>
      </w:r>
    </w:p>
    <w:p w:rsidR="00356872" w:rsidRPr="008A5795" w:rsidRDefault="00356872" w:rsidP="003568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6872" w:rsidRPr="008A5795" w:rsidRDefault="00356872" w:rsidP="00356872">
      <w:pPr>
        <w:pStyle w:val="a3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34. Важность вербальной составляющей общения наиболее велика при: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А) бытовом общении;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Б) общении мужчины и женщины;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В) общении медсестры и пациента;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научной теме разговора.</w:t>
      </w:r>
    </w:p>
    <w:p w:rsidR="00356872" w:rsidRPr="008A5795" w:rsidRDefault="00356872" w:rsidP="0035687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56872" w:rsidRPr="008A5795" w:rsidRDefault="00356872" w:rsidP="00356872">
      <w:pPr>
        <w:pStyle w:val="a5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35. Для эффективного урегулирования конфликтов важны:</w:t>
      </w:r>
    </w:p>
    <w:p w:rsidR="00356872" w:rsidRPr="008A5795" w:rsidRDefault="00356872" w:rsidP="00356872">
      <w:pPr>
        <w:tabs>
          <w:tab w:val="left" w:pos="0"/>
        </w:tabs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7"/>
          <w:rFonts w:ascii="Times New Roman" w:hAnsi="Times New Roman" w:cs="Times New Roman"/>
          <w:sz w:val="24"/>
          <w:szCs w:val="24"/>
        </w:rPr>
        <w:t>А) техники эффективного слушания;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Б) умение внушать и манипулировать;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В) превосходство в интеллекте;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лидерские качества.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56872" w:rsidRPr="008A5795" w:rsidRDefault="00356872" w:rsidP="0035687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 xml:space="preserve">36. </w:t>
      </w:r>
      <w:proofErr w:type="spellStart"/>
      <w:r w:rsidRPr="008A5795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8A5795">
        <w:rPr>
          <w:rFonts w:ascii="Times New Roman" w:hAnsi="Times New Roman" w:cs="Times New Roman"/>
          <w:sz w:val="24"/>
          <w:szCs w:val="24"/>
        </w:rPr>
        <w:t xml:space="preserve"> является:</w:t>
      </w:r>
    </w:p>
    <w:p w:rsidR="00356872" w:rsidRPr="008A5795" w:rsidRDefault="00356872" w:rsidP="00356872">
      <w:pPr>
        <w:pStyle w:val="a3"/>
        <w:spacing w:after="0" w:line="240" w:lineRule="auto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А) профессиональным навыком;</w:t>
      </w:r>
    </w:p>
    <w:p w:rsidR="00356872" w:rsidRPr="008A5795" w:rsidRDefault="00356872" w:rsidP="00356872">
      <w:pPr>
        <w:pStyle w:val="a3"/>
        <w:spacing w:after="0" w:line="240" w:lineRule="auto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Б) свойством личности;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В) врожденным свойством личности;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одновременно профессиональным навыком и свойством личности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56872" w:rsidRPr="008A5795" w:rsidRDefault="00356872" w:rsidP="00356872">
      <w:pPr>
        <w:pStyle w:val="a3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37. К проявлениям профессиональной деформации медика относятся: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 xml:space="preserve">А) </w:t>
      </w:r>
      <w:r w:rsidRPr="008A5795">
        <w:rPr>
          <w:rFonts w:ascii="Times New Roman" w:hAnsi="Times New Roman"/>
          <w:sz w:val="24"/>
          <w:szCs w:val="24"/>
        </w:rPr>
        <w:t>игнорирования психологического состояния пациента;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>Б) решительность;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Style w:val="a7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7"/>
          <w:rFonts w:ascii="Times New Roman" w:eastAsia="Calibri" w:hAnsi="Times New Roman"/>
          <w:sz w:val="24"/>
          <w:szCs w:val="24"/>
        </w:rPr>
        <w:t xml:space="preserve">В) </w:t>
      </w:r>
      <w:proofErr w:type="spellStart"/>
      <w:r w:rsidRPr="008A5795">
        <w:rPr>
          <w:rStyle w:val="a7"/>
          <w:rFonts w:ascii="Times New Roman" w:eastAsia="Calibri" w:hAnsi="Times New Roman"/>
          <w:sz w:val="24"/>
          <w:szCs w:val="24"/>
        </w:rPr>
        <w:t>акктуратность</w:t>
      </w:r>
      <w:proofErr w:type="spellEnd"/>
      <w:r w:rsidRPr="008A5795">
        <w:rPr>
          <w:rStyle w:val="a7"/>
          <w:rFonts w:ascii="Times New Roman" w:eastAsia="Calibri" w:hAnsi="Times New Roman"/>
          <w:sz w:val="24"/>
          <w:szCs w:val="24"/>
        </w:rPr>
        <w:t>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нерешительность.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56872" w:rsidRPr="008A5795" w:rsidRDefault="00356872" w:rsidP="00356872">
      <w:pPr>
        <w:pStyle w:val="a8"/>
        <w:shd w:val="clear" w:color="auto" w:fill="FFFFFF"/>
        <w:spacing w:before="0" w:beforeAutospacing="0" w:after="0" w:afterAutospacing="0"/>
        <w:jc w:val="both"/>
        <w:rPr>
          <w:bCs/>
        </w:rPr>
      </w:pPr>
      <w:r w:rsidRPr="008A5795">
        <w:t xml:space="preserve">38. Особенности этнических стереотипов: </w:t>
      </w:r>
    </w:p>
    <w:p w:rsidR="00356872" w:rsidRPr="008A5795" w:rsidRDefault="00356872" w:rsidP="00356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Style w:val="a7"/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отражают действительные особенности народов; </w:t>
      </w:r>
    </w:p>
    <w:p w:rsidR="00356872" w:rsidRPr="008A5795" w:rsidRDefault="00356872" w:rsidP="00356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Б) устойчивы; </w:t>
      </w:r>
    </w:p>
    <w:p w:rsidR="00356872" w:rsidRPr="008A5795" w:rsidRDefault="00356872" w:rsidP="00356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В) неизменяемы;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Г) не могут влиять на межэтнические отношения. 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</w:pPr>
      <w:r w:rsidRPr="008A5795">
        <w:rPr>
          <w:bCs/>
          <w:iCs/>
        </w:rPr>
        <w:t>39. Способ стимуляции покупки в аптеке: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</w:pPr>
      <w:r w:rsidRPr="008A5795">
        <w:rPr>
          <w:bCs/>
          <w:iCs/>
        </w:rPr>
        <w:t>А. сравнение переплаты;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</w:pPr>
      <w:r w:rsidRPr="008A5795">
        <w:rPr>
          <w:bCs/>
          <w:iCs/>
        </w:rPr>
        <w:t>Б. метод «мягкой игрушки»;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</w:pPr>
      <w:r w:rsidRPr="008A5795">
        <w:rPr>
          <w:bCs/>
          <w:iCs/>
        </w:rPr>
        <w:t>В. метод «бутерброда»;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</w:pPr>
      <w:r w:rsidRPr="008A5795">
        <w:rPr>
          <w:bCs/>
          <w:iCs/>
        </w:rPr>
        <w:t>Г. дробление цены.</w:t>
      </w:r>
    </w:p>
    <w:p w:rsidR="00356872" w:rsidRPr="008A5795" w:rsidRDefault="00356872" w:rsidP="00356872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</w:pPr>
      <w:r w:rsidRPr="008A5795">
        <w:rPr>
          <w:iCs/>
        </w:rPr>
        <w:t>40. Метод "бутерброда" применяется:</w:t>
      </w:r>
    </w:p>
    <w:p w:rsidR="00356872" w:rsidRPr="008A5795" w:rsidRDefault="00356872" w:rsidP="0035687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А. на этапе выявления потребностей клиента;</w:t>
      </w:r>
    </w:p>
    <w:p w:rsidR="00356872" w:rsidRPr="008A5795" w:rsidRDefault="00356872" w:rsidP="0035687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Б. при работе с агрессивными клиентами;</w:t>
      </w:r>
    </w:p>
    <w:p w:rsidR="00356872" w:rsidRPr="008A5795" w:rsidRDefault="00356872" w:rsidP="0035687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В. при работе с ценой;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</w:pPr>
      <w:r w:rsidRPr="008A5795">
        <w:rPr>
          <w:bCs/>
          <w:iCs/>
        </w:rPr>
        <w:t>Г. в процессе выкладки товара.</w:t>
      </w:r>
    </w:p>
    <w:p w:rsidR="00356872" w:rsidRPr="008A5795" w:rsidRDefault="00356872" w:rsidP="0035687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6872" w:rsidRPr="008A5795" w:rsidRDefault="00356872" w:rsidP="0035687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41. Принцип "</w:t>
      </w:r>
      <w:proofErr w:type="spellStart"/>
      <w:r w:rsidRPr="008A5795">
        <w:rPr>
          <w:rFonts w:ascii="Times New Roman" w:eastAsia="Times New Roman" w:hAnsi="Times New Roman" w:cs="Times New Roman"/>
          <w:sz w:val="24"/>
          <w:szCs w:val="24"/>
        </w:rPr>
        <w:t>КиЯ</w:t>
      </w:r>
      <w:proofErr w:type="spellEnd"/>
      <w:r w:rsidRPr="008A5795">
        <w:rPr>
          <w:rFonts w:ascii="Times New Roman" w:eastAsia="Times New Roman" w:hAnsi="Times New Roman" w:cs="Times New Roman"/>
          <w:sz w:val="24"/>
          <w:szCs w:val="24"/>
        </w:rPr>
        <w:t>" применяется:</w:t>
      </w:r>
    </w:p>
    <w:p w:rsidR="00356872" w:rsidRPr="008A5795" w:rsidRDefault="00356872" w:rsidP="0035687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А. при работе с возражениями клиента;</w:t>
      </w:r>
    </w:p>
    <w:p w:rsidR="00356872" w:rsidRPr="008A5795" w:rsidRDefault="00356872" w:rsidP="0035687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Б. на этапе выявления потребностей клиента;</w:t>
      </w:r>
    </w:p>
    <w:p w:rsidR="00356872" w:rsidRPr="008A5795" w:rsidRDefault="00356872" w:rsidP="0035687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В. на этапе установления контакта;</w:t>
      </w:r>
    </w:p>
    <w:p w:rsidR="00356872" w:rsidRPr="008A5795" w:rsidRDefault="00356872" w:rsidP="0035687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Г. при работе с ценой. </w:t>
      </w:r>
    </w:p>
    <w:p w:rsidR="00356872" w:rsidRPr="008A5795" w:rsidRDefault="00356872" w:rsidP="0035687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56872" w:rsidRPr="008A5795" w:rsidRDefault="00356872" w:rsidP="0035687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42. При работе с ценой не применяется: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</w:pPr>
      <w:r w:rsidRPr="008A5795">
        <w:rPr>
          <w:bCs/>
          <w:iCs/>
        </w:rPr>
        <w:lastRenderedPageBreak/>
        <w:t>А. сравнение переплаты;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</w:pPr>
      <w:r w:rsidRPr="008A5795">
        <w:rPr>
          <w:bCs/>
          <w:iCs/>
        </w:rPr>
        <w:t>Б. метод «мягкой игрушки»;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</w:pPr>
      <w:r w:rsidRPr="008A5795">
        <w:rPr>
          <w:bCs/>
          <w:iCs/>
        </w:rPr>
        <w:t>В. метод «бутерброда»;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  <w:rPr>
          <w:bCs/>
          <w:iCs/>
        </w:rPr>
      </w:pPr>
      <w:r w:rsidRPr="008A5795">
        <w:rPr>
          <w:bCs/>
          <w:iCs/>
        </w:rPr>
        <w:t>Г. дробление цены.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  <w:rPr>
          <w:bCs/>
          <w:iCs/>
        </w:rPr>
      </w:pP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  <w:rPr>
          <w:bCs/>
          <w:iCs/>
        </w:rPr>
      </w:pPr>
      <w:r w:rsidRPr="008A5795">
        <w:rPr>
          <w:bCs/>
          <w:iCs/>
        </w:rPr>
        <w:t>43. При работе с агрессивным клиентом используется: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</w:pPr>
      <w:r w:rsidRPr="008A5795">
        <w:rPr>
          <w:bCs/>
          <w:iCs/>
        </w:rPr>
        <w:t>А. игнорирование;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</w:pPr>
      <w:r w:rsidRPr="008A5795">
        <w:rPr>
          <w:bCs/>
          <w:iCs/>
        </w:rPr>
        <w:t>Б. метод «мягкой игрушки»;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</w:pPr>
      <w:r w:rsidRPr="008A5795">
        <w:rPr>
          <w:bCs/>
          <w:iCs/>
        </w:rPr>
        <w:t>В. метод «бутерброда»;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  <w:rPr>
          <w:bCs/>
          <w:iCs/>
        </w:rPr>
      </w:pPr>
      <w:r w:rsidRPr="008A5795">
        <w:rPr>
          <w:bCs/>
          <w:iCs/>
        </w:rPr>
        <w:t>Г. техника «стеклянный купол».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  <w:rPr>
          <w:bCs/>
          <w:iCs/>
        </w:rPr>
      </w:pP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  <w:rPr>
          <w:bCs/>
          <w:iCs/>
        </w:rPr>
      </w:pPr>
      <w:r w:rsidRPr="008A5795">
        <w:rPr>
          <w:bCs/>
          <w:iCs/>
        </w:rPr>
        <w:t>44.При работе с ценой используется: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</w:pPr>
      <w:r w:rsidRPr="008A5795">
        <w:rPr>
          <w:bCs/>
          <w:iCs/>
        </w:rPr>
        <w:t>А. метод «да, но»;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</w:pPr>
      <w:r w:rsidRPr="008A5795">
        <w:rPr>
          <w:bCs/>
          <w:iCs/>
        </w:rPr>
        <w:t>Б. метод «мягкой игрушки»;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</w:pPr>
      <w:r w:rsidRPr="008A5795">
        <w:rPr>
          <w:bCs/>
          <w:iCs/>
        </w:rPr>
        <w:t>В. метод «бутерброда»;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  <w:rPr>
          <w:bCs/>
          <w:iCs/>
        </w:rPr>
      </w:pPr>
      <w:r w:rsidRPr="008A5795">
        <w:rPr>
          <w:bCs/>
          <w:iCs/>
        </w:rPr>
        <w:t>Г. метод визуализации.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  <w:rPr>
          <w:bCs/>
          <w:iCs/>
        </w:rPr>
      </w:pP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  <w:rPr>
          <w:bCs/>
          <w:iCs/>
        </w:rPr>
      </w:pPr>
      <w:r w:rsidRPr="008A5795">
        <w:rPr>
          <w:bCs/>
          <w:iCs/>
        </w:rPr>
        <w:t>45. При работе с возражениями клиента применяется: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</w:pPr>
      <w:r w:rsidRPr="008A5795">
        <w:rPr>
          <w:bCs/>
          <w:iCs/>
        </w:rPr>
        <w:t>А. метод «мягкой игрушки»;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</w:pPr>
      <w:r w:rsidRPr="008A5795">
        <w:rPr>
          <w:bCs/>
          <w:iCs/>
        </w:rPr>
        <w:t>Б. метод «да, но»;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</w:pPr>
      <w:r w:rsidRPr="008A5795">
        <w:rPr>
          <w:bCs/>
          <w:iCs/>
        </w:rPr>
        <w:t>В. метод «бутерброда»;</w:t>
      </w:r>
    </w:p>
    <w:p w:rsidR="00356872" w:rsidRPr="008A5795" w:rsidRDefault="00356872" w:rsidP="00356872">
      <w:pPr>
        <w:pStyle w:val="a8"/>
        <w:spacing w:before="0" w:beforeAutospacing="0" w:after="0" w:afterAutospacing="0"/>
        <w:jc w:val="both"/>
        <w:rPr>
          <w:bCs/>
          <w:iCs/>
        </w:rPr>
      </w:pPr>
      <w:r w:rsidRPr="008A5795">
        <w:rPr>
          <w:bCs/>
          <w:iCs/>
        </w:rPr>
        <w:t>Г. метод логического убеждения.</w:t>
      </w:r>
    </w:p>
    <w:p w:rsidR="00356872" w:rsidRPr="008A5795" w:rsidRDefault="00356872" w:rsidP="00356872"/>
    <w:p w:rsidR="0054321A" w:rsidRDefault="0054321A">
      <w:bookmarkStart w:id="0" w:name="_GoBack"/>
      <w:bookmarkEnd w:id="0"/>
    </w:p>
    <w:sectPr w:rsidR="00543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74B"/>
    <w:rsid w:val="00356872"/>
    <w:rsid w:val="0054321A"/>
    <w:rsid w:val="00D0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3F404-D504-4F79-98E8-FB60B4534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87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5687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qFormat/>
    <w:rsid w:val="00356872"/>
    <w:rPr>
      <w:rFonts w:eastAsiaTheme="minorEastAsia"/>
      <w:lang w:eastAsia="ru-RU"/>
    </w:rPr>
  </w:style>
  <w:style w:type="paragraph" w:styleId="a5">
    <w:name w:val="List Paragraph"/>
    <w:aliases w:val="Содержание. 2 уровень,List Paragraph"/>
    <w:basedOn w:val="a"/>
    <w:link w:val="a6"/>
    <w:uiPriority w:val="34"/>
    <w:qFormat/>
    <w:rsid w:val="00356872"/>
    <w:pPr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Strong"/>
    <w:basedOn w:val="a0"/>
    <w:uiPriority w:val="22"/>
    <w:qFormat/>
    <w:rsid w:val="00356872"/>
    <w:rPr>
      <w:b/>
      <w:bCs/>
    </w:rPr>
  </w:style>
  <w:style w:type="paragraph" w:styleId="a8">
    <w:name w:val="Normal (Web)"/>
    <w:basedOn w:val="a"/>
    <w:qFormat/>
    <w:rsid w:val="00356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Содержание. 2 уровень Знак,List Paragraph Знак"/>
    <w:link w:val="a5"/>
    <w:uiPriority w:val="34"/>
    <w:qFormat/>
    <w:locked/>
    <w:rsid w:val="0035687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7329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Ольга Лифанова</cp:lastModifiedBy>
  <cp:revision>2</cp:revision>
  <dcterms:created xsi:type="dcterms:W3CDTF">2023-11-22T09:54:00Z</dcterms:created>
  <dcterms:modified xsi:type="dcterms:W3CDTF">2023-11-22T09:55:00Z</dcterms:modified>
</cp:coreProperties>
</file>