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FEAD" w14:textId="03FA9EEF" w:rsidR="00D035F3" w:rsidRDefault="00472696" w:rsidP="00D035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подготовки студентов к промежуточной аттестации по дисциплине </w:t>
      </w:r>
    </w:p>
    <w:p w14:paraId="7724DE14" w14:textId="0FB121EC" w:rsidR="00D035F3" w:rsidRDefault="00472696" w:rsidP="00D035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СГ.05 Основы бережливого производства</w:t>
      </w:r>
    </w:p>
    <w:p w14:paraId="5C689E0C" w14:textId="77777777" w:rsidR="00D035F3" w:rsidRDefault="00D035F3" w:rsidP="00D035F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Специальность:</w:t>
      </w:r>
    </w:p>
    <w:p w14:paraId="34842B12" w14:textId="77777777" w:rsidR="00181E97" w:rsidRDefault="00D035F3" w:rsidP="00181E9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31.02.01. Лечебное дело,</w:t>
      </w:r>
    </w:p>
    <w:p w14:paraId="4D751CEB" w14:textId="77777777" w:rsidR="00181E97" w:rsidRPr="00181E97" w:rsidRDefault="00181E97" w:rsidP="00181E9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34.02.01. Сестринское дело,</w:t>
      </w:r>
    </w:p>
    <w:p w14:paraId="20E332DF" w14:textId="77777777" w:rsidR="00181E97" w:rsidRPr="00181E97" w:rsidRDefault="00181E97" w:rsidP="00181E97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1E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31.02.03. Лабораторная диагностика, </w:t>
      </w:r>
    </w:p>
    <w:p w14:paraId="47236423" w14:textId="77777777" w:rsidR="00D035F3" w:rsidRDefault="00D035F3" w:rsidP="0011624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31.02.05. Стоматология ортопедическая</w:t>
      </w:r>
    </w:p>
    <w:p w14:paraId="33C5655D" w14:textId="77777777" w:rsidR="00D035F3" w:rsidRPr="00D035F3" w:rsidRDefault="00D035F3" w:rsidP="0011624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6CE61AD" w14:textId="77777777" w:rsidR="00DA48D5" w:rsidRDefault="00A53C3F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1.История возникновения бережливого производства.</w:t>
      </w:r>
      <w:r w:rsidR="004743A8" w:rsidRPr="004743A8">
        <w:rPr>
          <w:rFonts w:ascii="Times New Roman" w:hAnsi="Times New Roman"/>
          <w:sz w:val="24"/>
          <w:szCs w:val="24"/>
        </w:rPr>
        <w:t xml:space="preserve"> </w:t>
      </w:r>
      <w:r w:rsidR="004743A8" w:rsidRPr="00EF5CE4">
        <w:rPr>
          <w:rFonts w:ascii="Times New Roman" w:hAnsi="Times New Roman"/>
          <w:sz w:val="24"/>
          <w:szCs w:val="24"/>
        </w:rPr>
        <w:t>Производительность труда в России и в зарубежных странах. Сравнительные характеристики.</w:t>
      </w:r>
    </w:p>
    <w:p w14:paraId="2685E8DD" w14:textId="77777777" w:rsidR="00A53C3F" w:rsidRDefault="00A53C3F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53C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История возникновения бережливого производства в здравоохранении.</w:t>
      </w:r>
    </w:p>
    <w:p w14:paraId="7A4336E8" w14:textId="77777777"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53C3F">
        <w:rPr>
          <w:rFonts w:ascii="Times New Roman" w:hAnsi="Times New Roman" w:cs="Times New Roman"/>
          <w:sz w:val="24"/>
          <w:szCs w:val="24"/>
        </w:rPr>
        <w:t>Философия развития Бережливого производства.</w:t>
      </w:r>
    </w:p>
    <w:p w14:paraId="7F9E4D33" w14:textId="77777777"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53C3F">
        <w:rPr>
          <w:rFonts w:ascii="Times New Roman" w:hAnsi="Times New Roman" w:cs="Times New Roman"/>
          <w:sz w:val="24"/>
          <w:szCs w:val="24"/>
        </w:rPr>
        <w:t>Определение понятия Бережливое производство</w:t>
      </w:r>
    </w:p>
    <w:p w14:paraId="7704A585" w14:textId="77777777"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53C3F">
        <w:rPr>
          <w:rFonts w:ascii="Times New Roman" w:hAnsi="Times New Roman" w:cs="Times New Roman"/>
          <w:sz w:val="24"/>
          <w:szCs w:val="24"/>
        </w:rPr>
        <w:t>Идеал Бережливого производства.</w:t>
      </w:r>
    </w:p>
    <w:p w14:paraId="084ED33C" w14:textId="77777777"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53C3F">
        <w:rPr>
          <w:rFonts w:ascii="Times New Roman" w:hAnsi="Times New Roman" w:cs="Times New Roman"/>
          <w:sz w:val="24"/>
          <w:szCs w:val="24"/>
        </w:rPr>
        <w:t>Основные организационные ценности Бережливого производства</w:t>
      </w:r>
    </w:p>
    <w:p w14:paraId="530A5846" w14:textId="77777777"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53C3F">
        <w:rPr>
          <w:rFonts w:ascii="Times New Roman" w:hAnsi="Times New Roman" w:cs="Times New Roman"/>
          <w:sz w:val="24"/>
          <w:szCs w:val="24"/>
        </w:rPr>
        <w:t>Новая модель медицинской организации, оказывающей первичную медико-</w:t>
      </w:r>
      <w:r>
        <w:rPr>
          <w:rFonts w:ascii="Times New Roman" w:hAnsi="Times New Roman" w:cs="Times New Roman"/>
          <w:sz w:val="24"/>
          <w:szCs w:val="24"/>
        </w:rPr>
        <w:t>санитарную помощь – «Бережливая</w:t>
      </w:r>
      <w:r w:rsidR="00A53C3F">
        <w:rPr>
          <w:rFonts w:ascii="Times New Roman" w:hAnsi="Times New Roman" w:cs="Times New Roman"/>
          <w:sz w:val="24"/>
          <w:szCs w:val="24"/>
        </w:rPr>
        <w:t xml:space="preserve"> поликлиника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53C3F">
        <w:rPr>
          <w:rFonts w:ascii="Times New Roman" w:hAnsi="Times New Roman" w:cs="Times New Roman"/>
          <w:sz w:val="24"/>
          <w:szCs w:val="24"/>
        </w:rPr>
        <w:t>.</w:t>
      </w:r>
    </w:p>
    <w:p w14:paraId="4EE9471A" w14:textId="77777777" w:rsidR="00A53C3F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A53C3F">
        <w:rPr>
          <w:rFonts w:ascii="Times New Roman" w:hAnsi="Times New Roman" w:cs="Times New Roman"/>
          <w:sz w:val="24"/>
          <w:szCs w:val="24"/>
        </w:rPr>
        <w:t>Основные направления комплекса меро</w:t>
      </w:r>
      <w:r>
        <w:rPr>
          <w:rFonts w:ascii="Times New Roman" w:hAnsi="Times New Roman" w:cs="Times New Roman"/>
          <w:sz w:val="24"/>
          <w:szCs w:val="24"/>
        </w:rPr>
        <w:t>приятий, проводимых «бережливой</w:t>
      </w:r>
      <w:r w:rsidR="00A53C3F">
        <w:rPr>
          <w:rFonts w:ascii="Times New Roman" w:hAnsi="Times New Roman" w:cs="Times New Roman"/>
          <w:sz w:val="24"/>
          <w:szCs w:val="24"/>
        </w:rPr>
        <w:t xml:space="preserve"> поликлиникой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53C3F">
        <w:rPr>
          <w:rFonts w:ascii="Times New Roman" w:hAnsi="Times New Roman" w:cs="Times New Roman"/>
          <w:sz w:val="24"/>
          <w:szCs w:val="24"/>
        </w:rPr>
        <w:t>.</w:t>
      </w:r>
    </w:p>
    <w:p w14:paraId="665989D5" w14:textId="77777777" w:rsidR="00A53C3F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5804E6">
        <w:rPr>
          <w:rFonts w:ascii="Times New Roman" w:hAnsi="Times New Roman" w:cs="Times New Roman"/>
          <w:sz w:val="24"/>
          <w:szCs w:val="24"/>
        </w:rPr>
        <w:t>Принципы Бережливого производства</w:t>
      </w:r>
    </w:p>
    <w:p w14:paraId="1409A4F8" w14:textId="77777777" w:rsidR="005804E6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5804E6">
        <w:rPr>
          <w:rFonts w:ascii="Times New Roman" w:hAnsi="Times New Roman" w:cs="Times New Roman"/>
          <w:sz w:val="24"/>
          <w:szCs w:val="24"/>
        </w:rPr>
        <w:t>Методология эффективного управления на основе принципов Бережливого производства</w:t>
      </w:r>
    </w:p>
    <w:p w14:paraId="510A89D8" w14:textId="77777777" w:rsidR="005804E6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804E6">
        <w:rPr>
          <w:rFonts w:ascii="Times New Roman" w:hAnsi="Times New Roman" w:cs="Times New Roman"/>
          <w:sz w:val="24"/>
          <w:szCs w:val="24"/>
        </w:rPr>
        <w:t xml:space="preserve">Цель создания «Бережливых поликлиник» в Российской Федерации. Образ </w:t>
      </w:r>
      <w:r w:rsidR="00EE1952">
        <w:rPr>
          <w:rFonts w:ascii="Times New Roman" w:hAnsi="Times New Roman" w:cs="Times New Roman"/>
          <w:sz w:val="24"/>
          <w:szCs w:val="24"/>
        </w:rPr>
        <w:t>«</w:t>
      </w:r>
      <w:r w:rsidR="005804E6">
        <w:rPr>
          <w:rFonts w:ascii="Times New Roman" w:hAnsi="Times New Roman" w:cs="Times New Roman"/>
          <w:sz w:val="24"/>
          <w:szCs w:val="24"/>
        </w:rPr>
        <w:t>бережливой поликлиники</w:t>
      </w:r>
      <w:r w:rsidR="00EE1952">
        <w:rPr>
          <w:rFonts w:ascii="Times New Roman" w:hAnsi="Times New Roman" w:cs="Times New Roman"/>
          <w:sz w:val="24"/>
          <w:szCs w:val="24"/>
        </w:rPr>
        <w:t>»</w:t>
      </w:r>
      <w:r w:rsidR="005804E6">
        <w:rPr>
          <w:rFonts w:ascii="Times New Roman" w:hAnsi="Times New Roman" w:cs="Times New Roman"/>
          <w:sz w:val="24"/>
          <w:szCs w:val="24"/>
        </w:rPr>
        <w:t>. Цель бережливого здравоохранения.</w:t>
      </w:r>
    </w:p>
    <w:p w14:paraId="1C5715D0" w14:textId="77777777" w:rsidR="005804E6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5804E6">
        <w:rPr>
          <w:rFonts w:ascii="Times New Roman" w:hAnsi="Times New Roman" w:cs="Times New Roman"/>
          <w:sz w:val="24"/>
          <w:szCs w:val="24"/>
        </w:rPr>
        <w:t>Итоги и результат</w:t>
      </w:r>
      <w:r>
        <w:rPr>
          <w:rFonts w:ascii="Times New Roman" w:hAnsi="Times New Roman" w:cs="Times New Roman"/>
          <w:sz w:val="24"/>
          <w:szCs w:val="24"/>
        </w:rPr>
        <w:t>ы деятельности «бережливых</w:t>
      </w:r>
      <w:r w:rsidR="005804E6">
        <w:rPr>
          <w:rFonts w:ascii="Times New Roman" w:hAnsi="Times New Roman" w:cs="Times New Roman"/>
          <w:sz w:val="24"/>
          <w:szCs w:val="24"/>
        </w:rPr>
        <w:t xml:space="preserve"> поликлиник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804E6">
        <w:rPr>
          <w:rFonts w:ascii="Times New Roman" w:hAnsi="Times New Roman" w:cs="Times New Roman"/>
          <w:sz w:val="24"/>
          <w:szCs w:val="24"/>
        </w:rPr>
        <w:t>, использующих принципы бережливого управления.</w:t>
      </w:r>
    </w:p>
    <w:p w14:paraId="53EC8715" w14:textId="77777777"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B97500">
        <w:rPr>
          <w:rFonts w:ascii="Times New Roman" w:hAnsi="Times New Roman" w:cs="Times New Roman"/>
          <w:sz w:val="24"/>
          <w:szCs w:val="24"/>
        </w:rPr>
        <w:t>Перечень проблем, нерешаемых и решаемых реализацией проекта «Бережливая поликлиника». Уровень решения проблем.</w:t>
      </w:r>
    </w:p>
    <w:p w14:paraId="34070526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6D3F71">
        <w:rPr>
          <w:rFonts w:ascii="Times New Roman" w:hAnsi="Times New Roman" w:cs="Times New Roman"/>
          <w:sz w:val="24"/>
          <w:szCs w:val="24"/>
        </w:rPr>
        <w:t>Определение понятия</w:t>
      </w:r>
      <w:r w:rsidR="00B97500">
        <w:rPr>
          <w:rFonts w:ascii="Times New Roman" w:hAnsi="Times New Roman" w:cs="Times New Roman"/>
          <w:sz w:val="24"/>
          <w:szCs w:val="24"/>
        </w:rPr>
        <w:t xml:space="preserve"> «поток создания ценности» </w:t>
      </w:r>
    </w:p>
    <w:p w14:paraId="0C5D5874" w14:textId="77777777"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6D3F71">
        <w:rPr>
          <w:rFonts w:ascii="Times New Roman" w:hAnsi="Times New Roman" w:cs="Times New Roman"/>
          <w:sz w:val="24"/>
          <w:szCs w:val="24"/>
        </w:rPr>
        <w:t xml:space="preserve">Определение понятий «карта потока создания ценности» </w:t>
      </w:r>
      <w:r w:rsidR="00B97500">
        <w:rPr>
          <w:rFonts w:ascii="Times New Roman" w:hAnsi="Times New Roman" w:cs="Times New Roman"/>
          <w:sz w:val="24"/>
          <w:szCs w:val="24"/>
        </w:rPr>
        <w:t>и «картирование потока создания ценности».</w:t>
      </w:r>
    </w:p>
    <w:p w14:paraId="7416FEDA" w14:textId="77777777" w:rsidR="002421CF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2421CF">
        <w:rPr>
          <w:rFonts w:ascii="Times New Roman" w:hAnsi="Times New Roman" w:cs="Times New Roman"/>
          <w:sz w:val="24"/>
          <w:szCs w:val="24"/>
        </w:rPr>
        <w:t xml:space="preserve">Определение термина </w:t>
      </w:r>
      <w:r w:rsidR="00B97500">
        <w:rPr>
          <w:rFonts w:ascii="Times New Roman" w:hAnsi="Times New Roman" w:cs="Times New Roman"/>
          <w:sz w:val="24"/>
          <w:szCs w:val="24"/>
        </w:rPr>
        <w:t>«ценность»</w:t>
      </w:r>
      <w:r w:rsidR="002421CF">
        <w:rPr>
          <w:rFonts w:ascii="Times New Roman" w:hAnsi="Times New Roman" w:cs="Times New Roman"/>
          <w:sz w:val="24"/>
          <w:szCs w:val="24"/>
        </w:rPr>
        <w:t>. Действия, создающие ценность.  Действия, не создающие ценность.</w:t>
      </w:r>
    </w:p>
    <w:p w14:paraId="313BF18C" w14:textId="77777777"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2421CF">
        <w:rPr>
          <w:rFonts w:ascii="Times New Roman" w:hAnsi="Times New Roman" w:cs="Times New Roman"/>
          <w:sz w:val="24"/>
          <w:szCs w:val="24"/>
        </w:rPr>
        <w:t xml:space="preserve">Определение термина «потери». </w:t>
      </w:r>
      <w:r w:rsidR="00B97500">
        <w:rPr>
          <w:rFonts w:ascii="Times New Roman" w:hAnsi="Times New Roman" w:cs="Times New Roman"/>
          <w:sz w:val="24"/>
          <w:szCs w:val="24"/>
        </w:rPr>
        <w:t>Основные потери в процессе оказания медицинской помощи.</w:t>
      </w:r>
    </w:p>
    <w:p w14:paraId="63AE678A" w14:textId="77777777" w:rsidR="00B97500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6D3F71">
        <w:rPr>
          <w:rFonts w:ascii="Times New Roman" w:hAnsi="Times New Roman" w:cs="Times New Roman"/>
          <w:sz w:val="24"/>
          <w:szCs w:val="24"/>
        </w:rPr>
        <w:t>Три составляющие потока создания ценности.</w:t>
      </w:r>
    </w:p>
    <w:p w14:paraId="34C7179D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6D3F71">
        <w:rPr>
          <w:rFonts w:ascii="Times New Roman" w:hAnsi="Times New Roman" w:cs="Times New Roman"/>
          <w:sz w:val="24"/>
          <w:szCs w:val="24"/>
        </w:rPr>
        <w:t>Цель картирования потока создания ценности.</w:t>
      </w:r>
    </w:p>
    <w:p w14:paraId="54E1ACE3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6D3F71">
        <w:rPr>
          <w:rFonts w:ascii="Times New Roman" w:hAnsi="Times New Roman" w:cs="Times New Roman"/>
          <w:sz w:val="24"/>
          <w:szCs w:val="24"/>
        </w:rPr>
        <w:t>Виды карт потока создания ценностей.</w:t>
      </w:r>
    </w:p>
    <w:p w14:paraId="70B26BE9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6D3F71">
        <w:rPr>
          <w:rFonts w:ascii="Times New Roman" w:hAnsi="Times New Roman" w:cs="Times New Roman"/>
          <w:sz w:val="24"/>
          <w:szCs w:val="24"/>
        </w:rPr>
        <w:t>Уровни картирования потока создания ценности.</w:t>
      </w:r>
    </w:p>
    <w:p w14:paraId="07E2B59F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6D3F71">
        <w:rPr>
          <w:rFonts w:ascii="Times New Roman" w:hAnsi="Times New Roman" w:cs="Times New Roman"/>
          <w:sz w:val="24"/>
          <w:szCs w:val="24"/>
        </w:rPr>
        <w:t>Шаги построения карты текущего состояния потока создания ценности.</w:t>
      </w:r>
    </w:p>
    <w:p w14:paraId="1F5E3E80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6D3F71">
        <w:rPr>
          <w:rFonts w:ascii="Times New Roman" w:hAnsi="Times New Roman" w:cs="Times New Roman"/>
          <w:sz w:val="24"/>
          <w:szCs w:val="24"/>
        </w:rPr>
        <w:t>Построение карты целевого состояния потока создания ценности.</w:t>
      </w:r>
    </w:p>
    <w:p w14:paraId="7D906EA4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6D3F71">
        <w:rPr>
          <w:rFonts w:ascii="Times New Roman" w:hAnsi="Times New Roman" w:cs="Times New Roman"/>
          <w:sz w:val="24"/>
          <w:szCs w:val="24"/>
        </w:rPr>
        <w:t>Проблемы на карте существующего потока создания ценности.</w:t>
      </w:r>
    </w:p>
    <w:p w14:paraId="28F187FC" w14:textId="77777777" w:rsidR="006D3F71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EE1952">
        <w:rPr>
          <w:rFonts w:ascii="Times New Roman" w:hAnsi="Times New Roman" w:cs="Times New Roman"/>
          <w:sz w:val="24"/>
          <w:szCs w:val="24"/>
        </w:rPr>
        <w:t>А</w:t>
      </w:r>
      <w:r w:rsidR="006D3F71">
        <w:rPr>
          <w:rFonts w:ascii="Times New Roman" w:hAnsi="Times New Roman" w:cs="Times New Roman"/>
          <w:sz w:val="24"/>
          <w:szCs w:val="24"/>
        </w:rPr>
        <w:t>нализ потока цен</w:t>
      </w:r>
      <w:r w:rsidR="00EE1952">
        <w:rPr>
          <w:rFonts w:ascii="Times New Roman" w:hAnsi="Times New Roman" w:cs="Times New Roman"/>
          <w:sz w:val="24"/>
          <w:szCs w:val="24"/>
        </w:rPr>
        <w:t>ностей на примере подпроцесса «О</w:t>
      </w:r>
      <w:r w:rsidR="006D3F71">
        <w:rPr>
          <w:rFonts w:ascii="Times New Roman" w:hAnsi="Times New Roman" w:cs="Times New Roman"/>
          <w:sz w:val="24"/>
          <w:szCs w:val="24"/>
        </w:rPr>
        <w:t>бследование пациента в приёмном отделении».</w:t>
      </w:r>
    </w:p>
    <w:p w14:paraId="54FA9282" w14:textId="77777777" w:rsidR="002421CF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="002421CF">
        <w:rPr>
          <w:rFonts w:ascii="Times New Roman" w:hAnsi="Times New Roman" w:cs="Times New Roman"/>
          <w:sz w:val="24"/>
          <w:szCs w:val="24"/>
        </w:rPr>
        <w:t xml:space="preserve">Виды потерь. </w:t>
      </w:r>
    </w:p>
    <w:p w14:paraId="2BD35567" w14:textId="77777777" w:rsidR="004C0230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4C0230">
        <w:rPr>
          <w:rFonts w:ascii="Times New Roman" w:hAnsi="Times New Roman" w:cs="Times New Roman"/>
          <w:sz w:val="24"/>
          <w:szCs w:val="24"/>
        </w:rPr>
        <w:t>Виды потерь в здравоохранении и борьба с ними.</w:t>
      </w:r>
    </w:p>
    <w:p w14:paraId="65801187" w14:textId="77777777"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>Три «М»: Муда, Мура, Мури.</w:t>
      </w:r>
    </w:p>
    <w:p w14:paraId="7D2D6253" w14:textId="77777777"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>Устранение и предотвращение потерь.</w:t>
      </w:r>
    </w:p>
    <w:p w14:paraId="5121F4C6" w14:textId="77777777" w:rsidR="00C9745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>Стандартизация. Цели и принципы стандартизации.</w:t>
      </w:r>
    </w:p>
    <w:p w14:paraId="1EB83C0E" w14:textId="77777777"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2421CF">
        <w:rPr>
          <w:rFonts w:ascii="Times New Roman" w:hAnsi="Times New Roman" w:cs="Times New Roman"/>
          <w:sz w:val="24"/>
          <w:szCs w:val="24"/>
        </w:rPr>
        <w:t>Этапы работы с проблемой.</w:t>
      </w:r>
    </w:p>
    <w:p w14:paraId="1CE49CAF" w14:textId="77777777" w:rsidR="002421CF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анализа проблем. </w:t>
      </w:r>
      <w:r w:rsidR="002421CF">
        <w:rPr>
          <w:rFonts w:ascii="Times New Roman" w:hAnsi="Times New Roman" w:cs="Times New Roman"/>
          <w:sz w:val="24"/>
          <w:szCs w:val="24"/>
        </w:rPr>
        <w:t>Метод</w:t>
      </w:r>
      <w:r w:rsidR="003E40C7">
        <w:rPr>
          <w:rFonts w:ascii="Times New Roman" w:hAnsi="Times New Roman" w:cs="Times New Roman"/>
          <w:sz w:val="24"/>
          <w:szCs w:val="24"/>
        </w:rPr>
        <w:t xml:space="preserve"> 5 «почему?»</w:t>
      </w:r>
    </w:p>
    <w:p w14:paraId="095BB6E0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EE1952">
        <w:rPr>
          <w:rFonts w:ascii="Times New Roman" w:hAnsi="Times New Roman" w:cs="Times New Roman"/>
          <w:sz w:val="24"/>
          <w:szCs w:val="24"/>
        </w:rPr>
        <w:t>И</w:t>
      </w:r>
      <w:r w:rsidR="003E40C7">
        <w:rPr>
          <w:rFonts w:ascii="Times New Roman" w:hAnsi="Times New Roman" w:cs="Times New Roman"/>
          <w:sz w:val="24"/>
          <w:szCs w:val="24"/>
        </w:rPr>
        <w:t>нструменты анализа проблем. Вопросная техника 5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3E40C7">
        <w:rPr>
          <w:rFonts w:ascii="Times New Roman" w:hAnsi="Times New Roman" w:cs="Times New Roman"/>
          <w:sz w:val="24"/>
          <w:szCs w:val="24"/>
        </w:rPr>
        <w:t>1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3E40C7">
        <w:rPr>
          <w:rFonts w:ascii="Times New Roman" w:hAnsi="Times New Roman" w:cs="Times New Roman"/>
          <w:sz w:val="24"/>
          <w:szCs w:val="24"/>
        </w:rPr>
        <w:t xml:space="preserve"> (метод Киплинга).</w:t>
      </w:r>
    </w:p>
    <w:p w14:paraId="1E8365ED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анализа проблем. Диаграмма Исикавы (или «рыбья кость»).</w:t>
      </w:r>
    </w:p>
    <w:p w14:paraId="31E9F191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35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анализа проблем. Пирамида проблем.</w:t>
      </w:r>
    </w:p>
    <w:p w14:paraId="76E5118D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анализа проблем. Диаграмма </w:t>
      </w:r>
      <w:proofErr w:type="spellStart"/>
      <w:r w:rsidR="003E40C7">
        <w:rPr>
          <w:rFonts w:ascii="Times New Roman" w:hAnsi="Times New Roman" w:cs="Times New Roman"/>
          <w:sz w:val="24"/>
          <w:szCs w:val="24"/>
        </w:rPr>
        <w:t>Ганта</w:t>
      </w:r>
      <w:proofErr w:type="spellEnd"/>
      <w:r w:rsidR="003E40C7">
        <w:rPr>
          <w:rFonts w:ascii="Times New Roman" w:hAnsi="Times New Roman" w:cs="Times New Roman"/>
          <w:sz w:val="24"/>
          <w:szCs w:val="24"/>
        </w:rPr>
        <w:t>.</w:t>
      </w:r>
    </w:p>
    <w:p w14:paraId="4CDF522C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анализа проблем. Диаграмма Спагетти.</w:t>
      </w:r>
    </w:p>
    <w:p w14:paraId="2E6036E1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Быстрая переналадка – 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SMED</w:t>
      </w:r>
      <w:r w:rsidR="003E40C7">
        <w:rPr>
          <w:rFonts w:ascii="Times New Roman" w:hAnsi="Times New Roman" w:cs="Times New Roman"/>
          <w:sz w:val="24"/>
          <w:szCs w:val="24"/>
        </w:rPr>
        <w:t>.</w:t>
      </w:r>
    </w:p>
    <w:p w14:paraId="3C2627DC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Система «точно в срок» - 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Just</w:t>
      </w:r>
      <w:r w:rsidR="003E40C7">
        <w:rPr>
          <w:rFonts w:ascii="Times New Roman" w:hAnsi="Times New Roman" w:cs="Times New Roman"/>
          <w:sz w:val="24"/>
          <w:szCs w:val="24"/>
        </w:rPr>
        <w:t>-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3E40C7">
        <w:rPr>
          <w:rFonts w:ascii="Times New Roman" w:hAnsi="Times New Roman" w:cs="Times New Roman"/>
          <w:sz w:val="24"/>
          <w:szCs w:val="24"/>
        </w:rPr>
        <w:t>-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="003E40C7">
        <w:rPr>
          <w:rFonts w:ascii="Times New Roman" w:hAnsi="Times New Roman" w:cs="Times New Roman"/>
          <w:sz w:val="24"/>
          <w:szCs w:val="24"/>
        </w:rPr>
        <w:t>.</w:t>
      </w:r>
    </w:p>
    <w:p w14:paraId="1ED3FFC3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Канбан.</w:t>
      </w:r>
    </w:p>
    <w:p w14:paraId="46079157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Вытягивающее поточное производство.</w:t>
      </w:r>
    </w:p>
    <w:p w14:paraId="2B5F849B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Визуализация.</w:t>
      </w:r>
    </w:p>
    <w:p w14:paraId="0A6F0B86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Кайдзен.</w:t>
      </w:r>
    </w:p>
    <w:p w14:paraId="6119C5A8" w14:textId="77777777" w:rsidR="003E40C7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3E40C7">
        <w:rPr>
          <w:rFonts w:ascii="Times New Roman" w:hAnsi="Times New Roman" w:cs="Times New Roman"/>
          <w:sz w:val="24"/>
          <w:szCs w:val="24"/>
        </w:rPr>
        <w:t>Инструменты решения проблем. Организация рабочего пространства по системе 5</w:t>
      </w:r>
      <w:r w:rsidR="003E40C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32A57">
        <w:rPr>
          <w:rFonts w:ascii="Times New Roman" w:hAnsi="Times New Roman" w:cs="Times New Roman"/>
          <w:sz w:val="24"/>
          <w:szCs w:val="24"/>
        </w:rPr>
        <w:t xml:space="preserve"> (5С).</w:t>
      </w:r>
    </w:p>
    <w:p w14:paraId="34C09DCA" w14:textId="77777777" w:rsidR="002B565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="002B565A">
        <w:rPr>
          <w:rFonts w:ascii="Times New Roman" w:hAnsi="Times New Roman" w:cs="Times New Roman"/>
          <w:sz w:val="24"/>
          <w:szCs w:val="24"/>
        </w:rPr>
        <w:t>Цель сортировки. Правила сортировки.</w:t>
      </w:r>
    </w:p>
    <w:p w14:paraId="5C722D77" w14:textId="77777777"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932A57">
        <w:rPr>
          <w:rFonts w:ascii="Times New Roman" w:hAnsi="Times New Roman" w:cs="Times New Roman"/>
          <w:sz w:val="24"/>
          <w:szCs w:val="24"/>
        </w:rPr>
        <w:t xml:space="preserve">Инструменты решения проблем. </w:t>
      </w:r>
      <w:r w:rsidR="00932A57">
        <w:rPr>
          <w:rFonts w:ascii="Times New Roman" w:hAnsi="Times New Roman" w:cs="Times New Roman"/>
          <w:sz w:val="24"/>
          <w:szCs w:val="24"/>
          <w:lang w:val="en-US"/>
        </w:rPr>
        <w:t>TPM</w:t>
      </w:r>
      <w:r w:rsidR="00932A57">
        <w:rPr>
          <w:rFonts w:ascii="Times New Roman" w:hAnsi="Times New Roman" w:cs="Times New Roman"/>
          <w:sz w:val="24"/>
          <w:szCs w:val="24"/>
        </w:rPr>
        <w:t>.</w:t>
      </w:r>
    </w:p>
    <w:p w14:paraId="23471B54" w14:textId="77777777"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47.Цели внедрения системы </w:t>
      </w:r>
      <w:r>
        <w:rPr>
          <w:rFonts w:ascii="Times New Roman" w:hAnsi="Times New Roman" w:cs="Times New Roman"/>
          <w:sz w:val="24"/>
          <w:szCs w:val="24"/>
          <w:lang w:val="en-US"/>
        </w:rPr>
        <w:t>TPM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F02AF9" w14:textId="77777777"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48.Этапы реализации в медицинских организациях проектов по улучшению.</w:t>
      </w:r>
    </w:p>
    <w:p w14:paraId="0DAD7AE9" w14:textId="77777777"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49.Роль руководителя медицинской организации в реализации проекта «Бережливая поликлиника».</w:t>
      </w:r>
    </w:p>
    <w:p w14:paraId="5350F836" w14:textId="77777777" w:rsidR="00704CB2" w:rsidRP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Pr="00704CB2">
        <w:rPr>
          <w:rFonts w:ascii="Times New Roman" w:hAnsi="Times New Roman" w:cs="Times New Roman"/>
          <w:sz w:val="24"/>
          <w:szCs w:val="24"/>
        </w:rPr>
        <w:t>.</w:t>
      </w:r>
      <w:r w:rsidR="00EE1952">
        <w:rPr>
          <w:rFonts w:ascii="Times New Roman" w:hAnsi="Times New Roman" w:cs="Times New Roman"/>
          <w:sz w:val="24"/>
          <w:szCs w:val="24"/>
        </w:rPr>
        <w:t>Нормативная</w:t>
      </w:r>
      <w:r>
        <w:rPr>
          <w:rFonts w:ascii="Times New Roman" w:hAnsi="Times New Roman" w:cs="Times New Roman"/>
          <w:sz w:val="24"/>
          <w:szCs w:val="24"/>
        </w:rPr>
        <w:t xml:space="preserve"> база Б</w:t>
      </w:r>
      <w:r w:rsidRPr="00704CB2">
        <w:rPr>
          <w:rFonts w:ascii="Times New Roman" w:hAnsi="Times New Roman" w:cs="Times New Roman"/>
          <w:sz w:val="24"/>
          <w:szCs w:val="24"/>
        </w:rPr>
        <w:t>ережливого производств</w:t>
      </w:r>
      <w:r>
        <w:rPr>
          <w:rFonts w:ascii="Times New Roman" w:hAnsi="Times New Roman" w:cs="Times New Roman"/>
          <w:sz w:val="24"/>
          <w:szCs w:val="24"/>
        </w:rPr>
        <w:t>а в медицинских организациях.</w:t>
      </w:r>
    </w:p>
    <w:p w14:paraId="644F18F7" w14:textId="77777777"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Мониторинг достижения результата: Информационный центр (Инфоцентр).</w:t>
      </w:r>
    </w:p>
    <w:p w14:paraId="497DA468" w14:textId="77777777"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Мониторинг достижения результата: Планёрка в стиле «Стендап».</w:t>
      </w:r>
    </w:p>
    <w:p w14:paraId="7418FA1A" w14:textId="77777777"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53.Мониторинг достижения результата: канбан.</w:t>
      </w:r>
    </w:p>
    <w:p w14:paraId="7D3FACDB" w14:textId="77777777"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Мониторинг устойчивости улучшений, внедрённых в результате реализации проекта «Бережливая поликлиника».</w:t>
      </w:r>
    </w:p>
    <w:p w14:paraId="0ED73FAD" w14:textId="77777777" w:rsidR="008A50BA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Командообразование.</w:t>
      </w:r>
    </w:p>
    <w:p w14:paraId="72B29BE6" w14:textId="77777777" w:rsidR="00C9745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56. «5 пороков команды» Патрика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Ленсиони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913AE68" w14:textId="77777777" w:rsidR="008A50B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 xml:space="preserve">Наставничество. Принципы и цели </w:t>
      </w:r>
      <w:proofErr w:type="spellStart"/>
      <w:r w:rsidR="008A50BA">
        <w:rPr>
          <w:rFonts w:ascii="Times New Roman" w:hAnsi="Times New Roman" w:cs="Times New Roman"/>
          <w:sz w:val="24"/>
          <w:szCs w:val="24"/>
        </w:rPr>
        <w:t>менторинга</w:t>
      </w:r>
      <w:proofErr w:type="spellEnd"/>
      <w:r w:rsidR="008A50BA">
        <w:rPr>
          <w:rFonts w:ascii="Times New Roman" w:hAnsi="Times New Roman" w:cs="Times New Roman"/>
          <w:sz w:val="24"/>
          <w:szCs w:val="24"/>
        </w:rPr>
        <w:t>.</w:t>
      </w:r>
    </w:p>
    <w:p w14:paraId="13169C55" w14:textId="77777777" w:rsidR="008A50B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Стандартные операционные процедуры (СОП): цель, назначение.</w:t>
      </w:r>
    </w:p>
    <w:p w14:paraId="65782678" w14:textId="77777777" w:rsidR="008A50B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07029C">
        <w:rPr>
          <w:rFonts w:ascii="Times New Roman" w:hAnsi="Times New Roman" w:cs="Times New Roman"/>
          <w:sz w:val="24"/>
          <w:szCs w:val="24"/>
        </w:rPr>
        <w:t>.</w:t>
      </w:r>
      <w:r w:rsidR="008A50BA">
        <w:rPr>
          <w:rFonts w:ascii="Times New Roman" w:hAnsi="Times New Roman" w:cs="Times New Roman"/>
          <w:sz w:val="24"/>
          <w:szCs w:val="24"/>
        </w:rPr>
        <w:t>Разновидности стандартных операционных процедур.</w:t>
      </w:r>
    </w:p>
    <w:p w14:paraId="4D68AF45" w14:textId="77777777" w:rsidR="00C9745A" w:rsidRDefault="00C9745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60.Правила составления стандартных операционных процедур.</w:t>
      </w:r>
    </w:p>
    <w:p w14:paraId="4418D690" w14:textId="77777777" w:rsidR="00704CB2" w:rsidRDefault="00704CB2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EC2CC1" w14:textId="77777777" w:rsidR="0007029C" w:rsidRDefault="0007029C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7DA4CF" w14:textId="77777777" w:rsidR="008A50BA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12851A0" w14:textId="77777777" w:rsidR="008A50BA" w:rsidRPr="00932A57" w:rsidRDefault="008A50BA" w:rsidP="0011624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2D011FC" w14:textId="77777777" w:rsidR="003E40C7" w:rsidRPr="003E40C7" w:rsidRDefault="003E40C7">
      <w:pPr>
        <w:rPr>
          <w:rFonts w:ascii="Times New Roman" w:hAnsi="Times New Roman" w:cs="Times New Roman"/>
          <w:sz w:val="24"/>
          <w:szCs w:val="24"/>
        </w:rPr>
      </w:pPr>
    </w:p>
    <w:p w14:paraId="134EC67E" w14:textId="77777777" w:rsidR="002421CF" w:rsidRDefault="002421CF">
      <w:pPr>
        <w:rPr>
          <w:rFonts w:ascii="Times New Roman" w:hAnsi="Times New Roman" w:cs="Times New Roman"/>
          <w:sz w:val="24"/>
          <w:szCs w:val="24"/>
        </w:rPr>
      </w:pPr>
    </w:p>
    <w:p w14:paraId="5021905C" w14:textId="77777777" w:rsidR="002421CF" w:rsidRDefault="002421CF">
      <w:pPr>
        <w:rPr>
          <w:rFonts w:ascii="Times New Roman" w:hAnsi="Times New Roman" w:cs="Times New Roman"/>
          <w:sz w:val="24"/>
          <w:szCs w:val="24"/>
        </w:rPr>
      </w:pPr>
    </w:p>
    <w:p w14:paraId="32AC094A" w14:textId="77777777" w:rsidR="002421CF" w:rsidRDefault="002421CF">
      <w:pPr>
        <w:rPr>
          <w:rFonts w:ascii="Times New Roman" w:hAnsi="Times New Roman" w:cs="Times New Roman"/>
          <w:sz w:val="24"/>
          <w:szCs w:val="24"/>
        </w:rPr>
      </w:pPr>
    </w:p>
    <w:p w14:paraId="0CED3CFE" w14:textId="77777777" w:rsidR="006D3F71" w:rsidRDefault="006D3F71">
      <w:pPr>
        <w:rPr>
          <w:rFonts w:ascii="Times New Roman" w:hAnsi="Times New Roman" w:cs="Times New Roman"/>
          <w:sz w:val="24"/>
          <w:szCs w:val="24"/>
        </w:rPr>
      </w:pPr>
    </w:p>
    <w:p w14:paraId="04499F57" w14:textId="77777777" w:rsidR="006D3F71" w:rsidRDefault="006D3F71">
      <w:pPr>
        <w:rPr>
          <w:rFonts w:ascii="Times New Roman" w:hAnsi="Times New Roman" w:cs="Times New Roman"/>
          <w:sz w:val="24"/>
          <w:szCs w:val="24"/>
        </w:rPr>
      </w:pPr>
    </w:p>
    <w:p w14:paraId="17726F86" w14:textId="77777777" w:rsidR="006D3F71" w:rsidRDefault="006D3F71">
      <w:pPr>
        <w:rPr>
          <w:rFonts w:ascii="Times New Roman" w:hAnsi="Times New Roman" w:cs="Times New Roman"/>
          <w:sz w:val="24"/>
          <w:szCs w:val="24"/>
        </w:rPr>
      </w:pPr>
    </w:p>
    <w:p w14:paraId="1C2D33E2" w14:textId="77777777"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14:paraId="0D2C3487" w14:textId="77777777"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14:paraId="73E7E732" w14:textId="77777777"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14:paraId="229D664C" w14:textId="77777777" w:rsidR="00B97500" w:rsidRDefault="00B97500">
      <w:pPr>
        <w:rPr>
          <w:rFonts w:ascii="Times New Roman" w:hAnsi="Times New Roman" w:cs="Times New Roman"/>
          <w:sz w:val="24"/>
          <w:szCs w:val="24"/>
        </w:rPr>
      </w:pPr>
    </w:p>
    <w:p w14:paraId="0B6A3247" w14:textId="77777777" w:rsidR="00D035F3" w:rsidRDefault="00D035F3">
      <w:pPr>
        <w:rPr>
          <w:rFonts w:ascii="Times New Roman" w:hAnsi="Times New Roman" w:cs="Times New Roman"/>
          <w:sz w:val="24"/>
          <w:szCs w:val="24"/>
        </w:rPr>
      </w:pPr>
    </w:p>
    <w:sectPr w:rsidR="00D035F3" w:rsidSect="0011624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1D3"/>
    <w:rsid w:val="0007029C"/>
    <w:rsid w:val="000704A3"/>
    <w:rsid w:val="0011624A"/>
    <w:rsid w:val="00181E97"/>
    <w:rsid w:val="002232CA"/>
    <w:rsid w:val="002421CF"/>
    <w:rsid w:val="002B565A"/>
    <w:rsid w:val="003E40C7"/>
    <w:rsid w:val="00472696"/>
    <w:rsid w:val="004743A8"/>
    <w:rsid w:val="004C0230"/>
    <w:rsid w:val="005804E6"/>
    <w:rsid w:val="006D3F71"/>
    <w:rsid w:val="00704CB2"/>
    <w:rsid w:val="008A50BA"/>
    <w:rsid w:val="00932A57"/>
    <w:rsid w:val="00A051D3"/>
    <w:rsid w:val="00A53C3F"/>
    <w:rsid w:val="00B97500"/>
    <w:rsid w:val="00C9745A"/>
    <w:rsid w:val="00D035F3"/>
    <w:rsid w:val="00DA48D5"/>
    <w:rsid w:val="00EE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C8099"/>
  <w15:chartTrackingRefBased/>
  <w15:docId w15:val="{760D3327-2BFC-453B-A9AF-AFFF2D50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81E9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Сотруднтк МКСГМУ</cp:lastModifiedBy>
  <cp:revision>3</cp:revision>
  <dcterms:created xsi:type="dcterms:W3CDTF">2025-09-11T19:07:00Z</dcterms:created>
  <dcterms:modified xsi:type="dcterms:W3CDTF">2025-09-12T05:37:00Z</dcterms:modified>
</cp:coreProperties>
</file>