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61185" w14:textId="2A0C7C39" w:rsidR="00D16FB3" w:rsidRDefault="00D16FB3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Вопросы для подготовки к промежуточной аттестации</w:t>
      </w:r>
    </w:p>
    <w:p w14:paraId="0F6B3FC4" w14:textId="402ABA9E" w:rsidR="001D23CB" w:rsidRDefault="001D23CB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ПМ.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2F74E2"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2F74E2">
        <w:rPr>
          <w:rFonts w:ascii="Times New Roman" w:eastAsia="Times New Roman" w:hAnsi="Times New Roman"/>
          <w:b/>
          <w:sz w:val="28"/>
          <w:szCs w:val="28"/>
          <w:lang w:eastAsia="ru-RU"/>
        </w:rPr>
        <w:t>Участие в лечебно-диагностическом и реабилитационном процессах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2F7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07A09E9" w14:textId="77777777" w:rsidR="002F74E2" w:rsidRDefault="002F74E2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МДК 02.01. </w:t>
      </w:r>
      <w:r w:rsidR="001D23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>«Сестринская помощь в неврологии»</w:t>
      </w:r>
    </w:p>
    <w:p w14:paraId="5CC26BEB" w14:textId="6847BD41" w:rsidR="00D16FB3" w:rsidRPr="000860E3" w:rsidRDefault="00D16FB3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курс на базе основного общего образования (ФГОС СПО 2014 г.)</w:t>
      </w:r>
    </w:p>
    <w:p w14:paraId="04DB02F8" w14:textId="77777777" w:rsidR="002F74E2" w:rsidRDefault="002F74E2" w:rsidP="001D23CB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14:paraId="610D96F8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16FB3">
        <w:rPr>
          <w:rFonts w:ascii="Times New Roman" w:hAnsi="Times New Roman"/>
          <w:b/>
          <w:sz w:val="24"/>
          <w:szCs w:val="24"/>
        </w:rPr>
        <w:t>Вопросы для подготовки к дифференциальному зачёту.</w:t>
      </w:r>
    </w:p>
    <w:p w14:paraId="61658EBE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1.Какие функции выполняет нервная система?</w:t>
      </w:r>
    </w:p>
    <w:p w14:paraId="10220962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2.Функции долей больших полушарий.</w:t>
      </w:r>
    </w:p>
    <w:p w14:paraId="04CEBFD5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3.Функции оболочек головного и спинного мозга.</w:t>
      </w:r>
    </w:p>
    <w:p w14:paraId="0AA20FF2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 xml:space="preserve">4.Функции </w:t>
      </w:r>
      <w:proofErr w:type="spellStart"/>
      <w:r w:rsidRPr="00D16FB3">
        <w:rPr>
          <w:rFonts w:ascii="Times New Roman" w:hAnsi="Times New Roman"/>
          <w:sz w:val="24"/>
          <w:szCs w:val="24"/>
        </w:rPr>
        <w:t>ликворной</w:t>
      </w:r>
      <w:proofErr w:type="spellEnd"/>
      <w:r w:rsidRPr="00D16F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16FB3">
        <w:rPr>
          <w:rFonts w:ascii="Times New Roman" w:hAnsi="Times New Roman"/>
          <w:sz w:val="24"/>
          <w:szCs w:val="24"/>
        </w:rPr>
        <w:t>системы,состав</w:t>
      </w:r>
      <w:proofErr w:type="spellEnd"/>
      <w:proofErr w:type="gramEnd"/>
      <w:r w:rsidRPr="00D16FB3">
        <w:rPr>
          <w:rFonts w:ascii="Times New Roman" w:hAnsi="Times New Roman"/>
          <w:sz w:val="24"/>
          <w:szCs w:val="24"/>
        </w:rPr>
        <w:t xml:space="preserve"> ликвора.</w:t>
      </w:r>
    </w:p>
    <w:p w14:paraId="064A67EC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5.Строение и функции периферической нервной системы.</w:t>
      </w:r>
    </w:p>
    <w:p w14:paraId="6F817444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6.Признаки центрального и периферического паралича.</w:t>
      </w:r>
    </w:p>
    <w:p w14:paraId="545642FF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7.Типы чувствительных расстройств.</w:t>
      </w:r>
    </w:p>
    <w:p w14:paraId="0C5518DE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8.Характеристика тазовых расстройств.</w:t>
      </w:r>
    </w:p>
    <w:p w14:paraId="37A7A32A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9.Характеристика речевых нарушений.</w:t>
      </w:r>
    </w:p>
    <w:p w14:paraId="352B43AC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10.Современные методы обследования неврологических больных.</w:t>
      </w:r>
    </w:p>
    <w:p w14:paraId="57CFE6EA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11.Приоритетные проблемы больного с заболеванием периферической нервной системы.</w:t>
      </w:r>
    </w:p>
    <w:p w14:paraId="5DDA7925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12.Особенности сестринского процесса при инфекционном поражении нервной системы.</w:t>
      </w:r>
    </w:p>
    <w:p w14:paraId="21666DFD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13.Какие особенности имеют нейроинфекции у детей?</w:t>
      </w:r>
    </w:p>
    <w:p w14:paraId="71964BD0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14.Какие признаки характерны для менингеального синдрома?</w:t>
      </w:r>
    </w:p>
    <w:p w14:paraId="2DE760A7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15.Назовите основные клинические формы нарушений мозгового кровообращения.</w:t>
      </w:r>
    </w:p>
    <w:p w14:paraId="2073A456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16.Назовите основные клинические отличия ишемического инсульта от геморрагического.</w:t>
      </w:r>
    </w:p>
    <w:p w14:paraId="0F743D87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17.Какие особенности имеет уход за больными с инсультами?</w:t>
      </w:r>
    </w:p>
    <w:p w14:paraId="7969260D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18.Назовите общемозговые признаки опухолей головного мозга.</w:t>
      </w:r>
    </w:p>
    <w:p w14:paraId="51E5C1E6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19.Перечислите очаговые признаки опухолей головного мозга.</w:t>
      </w:r>
    </w:p>
    <w:p w14:paraId="764C7416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20.Перечислите признаки опухоли спинного мозга.</w:t>
      </w:r>
    </w:p>
    <w:p w14:paraId="6E0E6088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21.Назовите признаки сотрясения головного и спинного мозга.</w:t>
      </w:r>
    </w:p>
    <w:p w14:paraId="389A3B04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22.Назовите признаки ушиба и сдавления головного и спинного мозга.</w:t>
      </w:r>
    </w:p>
    <w:p w14:paraId="0FD6DACD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23.Назовите особенности транспортировки больных с травмой позвоночника и спинного мозга.</w:t>
      </w:r>
    </w:p>
    <w:p w14:paraId="4094B5DA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24.Особенности черепно-мозговой травмы у детей.</w:t>
      </w:r>
    </w:p>
    <w:p w14:paraId="24113BB2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25.Дайте определение наследственно-дегенеративным заболеваниям нервной системы.</w:t>
      </w:r>
    </w:p>
    <w:p w14:paraId="442BEACA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 xml:space="preserve">26.Назовите основные клинические признаки миопатии </w:t>
      </w:r>
      <w:proofErr w:type="spellStart"/>
      <w:r w:rsidRPr="00D16FB3">
        <w:rPr>
          <w:rFonts w:ascii="Times New Roman" w:hAnsi="Times New Roman"/>
          <w:sz w:val="24"/>
          <w:szCs w:val="24"/>
        </w:rPr>
        <w:t>Дюшена</w:t>
      </w:r>
      <w:proofErr w:type="spellEnd"/>
      <w:r w:rsidRPr="00D16FB3">
        <w:rPr>
          <w:rFonts w:ascii="Times New Roman" w:hAnsi="Times New Roman"/>
          <w:sz w:val="24"/>
          <w:szCs w:val="24"/>
        </w:rPr>
        <w:t>.</w:t>
      </w:r>
    </w:p>
    <w:p w14:paraId="63DB1A07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27.Дайте определение понятию ДЦП (детский церебральный паралич).</w:t>
      </w:r>
    </w:p>
    <w:p w14:paraId="678265CB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28.Назовите основные признаки отравления метиловым спиртом и противоядие.</w:t>
      </w:r>
    </w:p>
    <w:p w14:paraId="10880221" w14:textId="77777777" w:rsidR="002F74E2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29.Назовите особенности течения острого алкогольного психоза -</w:t>
      </w:r>
      <w:r w:rsidR="001D23CB" w:rsidRPr="00D16FB3">
        <w:rPr>
          <w:rFonts w:ascii="Times New Roman" w:hAnsi="Times New Roman"/>
          <w:sz w:val="24"/>
          <w:szCs w:val="24"/>
        </w:rPr>
        <w:t xml:space="preserve"> </w:t>
      </w:r>
      <w:r w:rsidRPr="00D16FB3">
        <w:rPr>
          <w:rFonts w:ascii="Times New Roman" w:hAnsi="Times New Roman"/>
          <w:sz w:val="24"/>
          <w:szCs w:val="24"/>
        </w:rPr>
        <w:t>«белой горячки».</w:t>
      </w:r>
    </w:p>
    <w:p w14:paraId="4CC6563F" w14:textId="77777777" w:rsidR="00270530" w:rsidRPr="00D16FB3" w:rsidRDefault="002F74E2" w:rsidP="001D23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16FB3">
        <w:rPr>
          <w:rFonts w:ascii="Times New Roman" w:hAnsi="Times New Roman"/>
          <w:sz w:val="24"/>
          <w:szCs w:val="24"/>
        </w:rPr>
        <w:t>30.Особенности оказания сестринской помощи при ботулизме</w:t>
      </w:r>
    </w:p>
    <w:sectPr w:rsidR="00270530" w:rsidRPr="00D16FB3" w:rsidSect="001D23CB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B40"/>
    <w:rsid w:val="001273A1"/>
    <w:rsid w:val="001D23CB"/>
    <w:rsid w:val="00270530"/>
    <w:rsid w:val="002F74E2"/>
    <w:rsid w:val="00A52793"/>
    <w:rsid w:val="00D16FB3"/>
    <w:rsid w:val="00F8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535"/>
  <w15:chartTrackingRefBased/>
  <w15:docId w15:val="{09B2B7F9-24AC-40AC-AA59-B6DB4F42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4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2025-09-15T09:03:00Z</dcterms:created>
  <dcterms:modified xsi:type="dcterms:W3CDTF">2025-09-15T09:03:00Z</dcterms:modified>
</cp:coreProperties>
</file>