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1D111" w14:textId="2C748651" w:rsidR="00236285" w:rsidRPr="00DB1B75" w:rsidRDefault="0023628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B1B75">
        <w:rPr>
          <w:rFonts w:ascii="Times New Roman" w:hAnsi="Times New Roman" w:cs="Times New Roman"/>
          <w:sz w:val="28"/>
          <w:szCs w:val="28"/>
        </w:rPr>
        <w:t>1. Основные разделы философии: онтология, гносеология, аксиология,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социальная философия, философская антропология и другие. Общая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характеристика проблемного поля онтологии.</w:t>
      </w:r>
    </w:p>
    <w:p w14:paraId="63CD175B" w14:textId="1074C944" w:rsidR="00236285" w:rsidRPr="00DB1B75" w:rsidRDefault="0023628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2. Патристика: общая характеристика, персоналии, временные рамки,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5A161A94" w14:textId="766F978E" w:rsidR="00061D42" w:rsidRPr="00DB1B75" w:rsidRDefault="0023628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3. Схоластика: общая характеристика, персоналии, временные рамки,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6C090952" w14:textId="3A53BBC5" w:rsidR="00236285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4</w:t>
      </w:r>
      <w:r w:rsidR="00236285" w:rsidRPr="00DB1B75">
        <w:rPr>
          <w:rFonts w:ascii="Times New Roman" w:hAnsi="Times New Roman" w:cs="Times New Roman"/>
          <w:sz w:val="28"/>
          <w:szCs w:val="28"/>
        </w:rPr>
        <w:t>. Рационализм: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236285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7F1DF1E8" w14:textId="33EB2CE7" w:rsidR="00236285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5</w:t>
      </w:r>
      <w:r w:rsidR="00236285" w:rsidRPr="00DB1B75">
        <w:rPr>
          <w:rFonts w:ascii="Times New Roman" w:hAnsi="Times New Roman" w:cs="Times New Roman"/>
          <w:sz w:val="28"/>
          <w:szCs w:val="28"/>
        </w:rPr>
        <w:t>. Эмпиризм: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236285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640E59E0" w14:textId="5A99AFA0" w:rsidR="00236285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6</w:t>
      </w:r>
      <w:r w:rsidR="00AF6A3C" w:rsidRPr="00DB1B75">
        <w:rPr>
          <w:rFonts w:ascii="Times New Roman" w:hAnsi="Times New Roman" w:cs="Times New Roman"/>
          <w:sz w:val="28"/>
          <w:szCs w:val="28"/>
        </w:rPr>
        <w:t>. Немецкая философия: общая характеристика, персоналии, временные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рамки, ключевые идеи.</w:t>
      </w:r>
    </w:p>
    <w:p w14:paraId="0DA52E63" w14:textId="22D731CC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7</w:t>
      </w:r>
      <w:r w:rsidR="00AF6A3C" w:rsidRPr="00DB1B75">
        <w:rPr>
          <w:rFonts w:ascii="Times New Roman" w:hAnsi="Times New Roman" w:cs="Times New Roman"/>
          <w:sz w:val="28"/>
          <w:szCs w:val="28"/>
        </w:rPr>
        <w:t>. Критическая философия И. Канта: общая характеристика, временные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рамки, ключевые идеи.</w:t>
      </w:r>
    </w:p>
    <w:p w14:paraId="2F173C3E" w14:textId="4DC169C4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8</w:t>
      </w:r>
      <w:r w:rsidR="00AF6A3C" w:rsidRPr="00DB1B75">
        <w:rPr>
          <w:rFonts w:ascii="Times New Roman" w:hAnsi="Times New Roman" w:cs="Times New Roman"/>
          <w:sz w:val="28"/>
          <w:szCs w:val="28"/>
        </w:rPr>
        <w:t>. Морально-практическая философия И. Канта: общая характеристика,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временные рамки, ключевые идеи.</w:t>
      </w:r>
    </w:p>
    <w:p w14:paraId="6A7ED9BD" w14:textId="2FD86853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9</w:t>
      </w:r>
      <w:r w:rsidR="00AF6A3C" w:rsidRPr="00DB1B75">
        <w:rPr>
          <w:rFonts w:ascii="Times New Roman" w:hAnsi="Times New Roman" w:cs="Times New Roman"/>
          <w:sz w:val="28"/>
          <w:szCs w:val="28"/>
        </w:rPr>
        <w:t>. Диалектика: общая характеристика, персоналии, ключевые идеи,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принципы и законы.</w:t>
      </w:r>
    </w:p>
    <w:p w14:paraId="12401F10" w14:textId="278F9EBF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10</w:t>
      </w:r>
      <w:r w:rsidR="00AF6A3C" w:rsidRPr="00DB1B75">
        <w:rPr>
          <w:rFonts w:ascii="Times New Roman" w:hAnsi="Times New Roman" w:cs="Times New Roman"/>
          <w:sz w:val="28"/>
          <w:szCs w:val="28"/>
        </w:rPr>
        <w:t>. Философия г. Гегеля: общая характеристика,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4364D3D0" w14:textId="2F90BD6C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11</w:t>
      </w:r>
      <w:r w:rsidR="00AF6A3C" w:rsidRPr="00DB1B75">
        <w:rPr>
          <w:rFonts w:ascii="Times New Roman" w:hAnsi="Times New Roman" w:cs="Times New Roman"/>
          <w:sz w:val="28"/>
          <w:szCs w:val="28"/>
        </w:rPr>
        <w:t>. Философия А. Шопенгауэра: общая характеристика, персоналии,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временные рамки, ключевые идеи.</w:t>
      </w:r>
    </w:p>
    <w:p w14:paraId="3880A95C" w14:textId="276CDB61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12</w:t>
      </w:r>
      <w:r w:rsidR="00AF6A3C" w:rsidRPr="00DB1B75">
        <w:rPr>
          <w:rFonts w:ascii="Times New Roman" w:hAnsi="Times New Roman" w:cs="Times New Roman"/>
          <w:sz w:val="28"/>
          <w:szCs w:val="28"/>
        </w:rPr>
        <w:t>. Философия Ф. Ницше: общая характеристика, персоналии, временные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рамки, ключевые идеи.</w:t>
      </w:r>
    </w:p>
    <w:p w14:paraId="5D5B276B" w14:textId="22DC6340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AF6A3C" w:rsidRPr="00DB1B75">
        <w:rPr>
          <w:rFonts w:ascii="Times New Roman" w:hAnsi="Times New Roman" w:cs="Times New Roman"/>
          <w:sz w:val="28"/>
          <w:szCs w:val="28"/>
        </w:rPr>
        <w:t>. Марксизм: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05976A88" w14:textId="1BED392B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14</w:t>
      </w:r>
      <w:r w:rsidR="00AF6A3C" w:rsidRPr="00DB1B75">
        <w:rPr>
          <w:rFonts w:ascii="Times New Roman" w:hAnsi="Times New Roman" w:cs="Times New Roman"/>
          <w:sz w:val="28"/>
          <w:szCs w:val="28"/>
        </w:rPr>
        <w:t>. Позитивизм: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25B32F28" w14:textId="1534311E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15</w:t>
      </w:r>
      <w:r w:rsidR="00AF6A3C" w:rsidRPr="00DB1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F6A3C" w:rsidRPr="00DB1B75">
        <w:rPr>
          <w:rFonts w:ascii="Times New Roman" w:hAnsi="Times New Roman" w:cs="Times New Roman"/>
          <w:sz w:val="28"/>
          <w:szCs w:val="28"/>
        </w:rPr>
        <w:t>Постпозитивизм</w:t>
      </w:r>
      <w:proofErr w:type="spellEnd"/>
      <w:r w:rsidR="00AF6A3C" w:rsidRPr="00DB1B75">
        <w:rPr>
          <w:rFonts w:ascii="Times New Roman" w:hAnsi="Times New Roman" w:cs="Times New Roman"/>
          <w:sz w:val="28"/>
          <w:szCs w:val="28"/>
        </w:rPr>
        <w:t>: общая характеристика, персоналии, временные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рамки, ключевые идеи.</w:t>
      </w:r>
    </w:p>
    <w:p w14:paraId="213EA39B" w14:textId="40E02855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16</w:t>
      </w:r>
      <w:r w:rsidR="00AF6A3C" w:rsidRPr="00DB1B75">
        <w:rPr>
          <w:rFonts w:ascii="Times New Roman" w:hAnsi="Times New Roman" w:cs="Times New Roman"/>
          <w:sz w:val="28"/>
          <w:szCs w:val="28"/>
        </w:rPr>
        <w:t>. Экзистенциализм: общая характеристика, персоналии, временные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рамки, ключевые идеи.</w:t>
      </w:r>
    </w:p>
    <w:p w14:paraId="20666CDA" w14:textId="3777B0E8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16</w:t>
      </w:r>
      <w:r w:rsidR="00AF6A3C" w:rsidRPr="00DB1B75">
        <w:rPr>
          <w:rFonts w:ascii="Times New Roman" w:hAnsi="Times New Roman" w:cs="Times New Roman"/>
          <w:sz w:val="28"/>
          <w:szCs w:val="28"/>
        </w:rPr>
        <w:t>. Психоанализ: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734F3F44" w14:textId="77CBD6BC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17</w:t>
      </w:r>
      <w:r w:rsidR="00AF6A3C" w:rsidRPr="00DB1B75">
        <w:rPr>
          <w:rFonts w:ascii="Times New Roman" w:hAnsi="Times New Roman" w:cs="Times New Roman"/>
          <w:sz w:val="28"/>
          <w:szCs w:val="28"/>
        </w:rPr>
        <w:t>. Фрейдизм: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16214214" w14:textId="6750A73E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18</w:t>
      </w:r>
      <w:r w:rsidR="00AF6A3C" w:rsidRPr="00DB1B75">
        <w:rPr>
          <w:rFonts w:ascii="Times New Roman" w:hAnsi="Times New Roman" w:cs="Times New Roman"/>
          <w:sz w:val="28"/>
          <w:szCs w:val="28"/>
        </w:rPr>
        <w:t>. Роль и место философии в духовной жизни общества: исторический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AF6A3C" w:rsidRPr="00DB1B75">
        <w:rPr>
          <w:rFonts w:ascii="Times New Roman" w:hAnsi="Times New Roman" w:cs="Times New Roman"/>
          <w:sz w:val="28"/>
          <w:szCs w:val="28"/>
        </w:rPr>
        <w:t>анализ.</w:t>
      </w:r>
    </w:p>
    <w:p w14:paraId="19B2230B" w14:textId="1C2CE039" w:rsidR="00AF6A3C" w:rsidRPr="00DB1B75" w:rsidRDefault="00AF6A3C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1</w:t>
      </w:r>
      <w:r w:rsidR="00DB1B75" w:rsidRPr="00DB1B75">
        <w:rPr>
          <w:rFonts w:ascii="Times New Roman" w:hAnsi="Times New Roman" w:cs="Times New Roman"/>
          <w:sz w:val="28"/>
          <w:szCs w:val="28"/>
        </w:rPr>
        <w:t>9</w:t>
      </w:r>
      <w:r w:rsidRPr="00DB1B75">
        <w:rPr>
          <w:rFonts w:ascii="Times New Roman" w:hAnsi="Times New Roman" w:cs="Times New Roman"/>
          <w:sz w:val="28"/>
          <w:szCs w:val="28"/>
        </w:rPr>
        <w:t>. Мировоззрение: общая характеристика, определение, виды.</w:t>
      </w:r>
    </w:p>
    <w:p w14:paraId="33337527" w14:textId="0CF49402" w:rsidR="00AF6A3C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20</w:t>
      </w:r>
      <w:r w:rsidR="00321BC8" w:rsidRPr="00DB1B75">
        <w:rPr>
          <w:rFonts w:ascii="Times New Roman" w:hAnsi="Times New Roman" w:cs="Times New Roman"/>
          <w:sz w:val="28"/>
          <w:szCs w:val="28"/>
        </w:rPr>
        <w:t>. Религия как форма мировоззрения: общая характеристика,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определение, виды.</w:t>
      </w:r>
    </w:p>
    <w:p w14:paraId="689A818C" w14:textId="3C8D049E" w:rsidR="00321BC8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</w:t>
      </w:r>
      <w:r w:rsidR="00321BC8" w:rsidRPr="00DB1B75">
        <w:rPr>
          <w:rFonts w:ascii="Times New Roman" w:hAnsi="Times New Roman" w:cs="Times New Roman"/>
          <w:sz w:val="28"/>
          <w:szCs w:val="28"/>
        </w:rPr>
        <w:t>1. Человек как объект философского осмысления: общая характеристика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проблемы, персоналии, различие исторических трактовок.</w:t>
      </w:r>
    </w:p>
    <w:p w14:paraId="7BA6DFC6" w14:textId="66474E42" w:rsidR="00321BC8" w:rsidRPr="00DB1B75" w:rsidRDefault="00321BC8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</w:t>
      </w:r>
      <w:r w:rsidR="00DB1B75" w:rsidRPr="00DB1B75">
        <w:rPr>
          <w:rFonts w:ascii="Times New Roman" w:hAnsi="Times New Roman" w:cs="Times New Roman"/>
          <w:sz w:val="28"/>
          <w:szCs w:val="28"/>
        </w:rPr>
        <w:t>2</w:t>
      </w:r>
      <w:r w:rsidRPr="00DB1B75">
        <w:rPr>
          <w:rFonts w:ascii="Times New Roman" w:hAnsi="Times New Roman" w:cs="Times New Roman"/>
          <w:sz w:val="28"/>
          <w:szCs w:val="28"/>
        </w:rPr>
        <w:t>. Философия медицины: общая характеристика, персоналии, временные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рамки, ключевые идеи. Проблема эвтаназии.</w:t>
      </w:r>
    </w:p>
    <w:p w14:paraId="6F3C595F" w14:textId="7F4ACF59" w:rsidR="00321BC8" w:rsidRPr="00DB1B75" w:rsidRDefault="00321BC8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</w:t>
      </w:r>
      <w:r w:rsidR="00DB1B75" w:rsidRPr="00DB1B75">
        <w:rPr>
          <w:rFonts w:ascii="Times New Roman" w:hAnsi="Times New Roman" w:cs="Times New Roman"/>
          <w:sz w:val="28"/>
          <w:szCs w:val="28"/>
        </w:rPr>
        <w:t>3</w:t>
      </w:r>
      <w:r w:rsidRPr="00DB1B75">
        <w:rPr>
          <w:rFonts w:ascii="Times New Roman" w:hAnsi="Times New Roman" w:cs="Times New Roman"/>
          <w:sz w:val="28"/>
          <w:szCs w:val="28"/>
        </w:rPr>
        <w:t>. Философия медицины. Проблема аборта: общая характеристика,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0E859845" w14:textId="59232F31" w:rsidR="00321BC8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24</w:t>
      </w:r>
      <w:r w:rsidR="00321BC8" w:rsidRPr="00DB1B75">
        <w:rPr>
          <w:rFonts w:ascii="Times New Roman" w:hAnsi="Times New Roman" w:cs="Times New Roman"/>
          <w:sz w:val="28"/>
          <w:szCs w:val="28"/>
        </w:rPr>
        <w:t>. Античная философия: общая характеристика, персоналии, временные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рамки, ключевые идеи.</w:t>
      </w:r>
    </w:p>
    <w:p w14:paraId="787C8BE1" w14:textId="4C0DA6A6" w:rsidR="00321BC8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321BC8" w:rsidRPr="00DB1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1BC8" w:rsidRPr="00DB1B75">
        <w:rPr>
          <w:rFonts w:ascii="Times New Roman" w:hAnsi="Times New Roman" w:cs="Times New Roman"/>
          <w:sz w:val="28"/>
          <w:szCs w:val="28"/>
        </w:rPr>
        <w:t>Досократики</w:t>
      </w:r>
      <w:proofErr w:type="spellEnd"/>
      <w:r w:rsidR="00321BC8" w:rsidRPr="00DB1B75">
        <w:rPr>
          <w:rFonts w:ascii="Times New Roman" w:hAnsi="Times New Roman" w:cs="Times New Roman"/>
          <w:sz w:val="28"/>
          <w:szCs w:val="28"/>
        </w:rPr>
        <w:t>: общая характеристика, персоналии, временные рамки,</w:t>
      </w:r>
      <w:r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5BEC3AB5" w14:textId="2A812DE8" w:rsidR="00321BC8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26</w:t>
      </w:r>
      <w:r w:rsidR="00321BC8" w:rsidRPr="00DB1B75">
        <w:rPr>
          <w:rFonts w:ascii="Times New Roman" w:hAnsi="Times New Roman" w:cs="Times New Roman"/>
          <w:sz w:val="28"/>
          <w:szCs w:val="28"/>
        </w:rPr>
        <w:t>. Сократ: общая характеристика, временные рамки, ключевые идеи.</w:t>
      </w:r>
    </w:p>
    <w:p w14:paraId="60C3D6CD" w14:textId="48FA9901" w:rsidR="00321BC8" w:rsidRPr="00DB1B75" w:rsidRDefault="00321BC8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</w:t>
      </w:r>
      <w:r w:rsidR="00DB1B75" w:rsidRPr="00DB1B75">
        <w:rPr>
          <w:rFonts w:ascii="Times New Roman" w:hAnsi="Times New Roman" w:cs="Times New Roman"/>
          <w:sz w:val="28"/>
          <w:szCs w:val="28"/>
        </w:rPr>
        <w:t>7</w:t>
      </w:r>
      <w:r w:rsidRPr="00DB1B75">
        <w:rPr>
          <w:rFonts w:ascii="Times New Roman" w:hAnsi="Times New Roman" w:cs="Times New Roman"/>
          <w:sz w:val="28"/>
          <w:szCs w:val="28"/>
        </w:rPr>
        <w:t>. Философия медицины. Проблема клонирования: общая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характеристика, ключевые идеи.</w:t>
      </w:r>
    </w:p>
    <w:p w14:paraId="187A96A2" w14:textId="248232A4" w:rsidR="00321BC8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28</w:t>
      </w:r>
      <w:r w:rsidR="00321BC8" w:rsidRPr="00DB1B75">
        <w:rPr>
          <w:rFonts w:ascii="Times New Roman" w:hAnsi="Times New Roman" w:cs="Times New Roman"/>
          <w:sz w:val="28"/>
          <w:szCs w:val="28"/>
        </w:rPr>
        <w:t>. Платон: общая характеристика, временные рамки, ключевые идеи.</w:t>
      </w:r>
    </w:p>
    <w:p w14:paraId="211F42E1" w14:textId="574ADD83" w:rsidR="00321BC8" w:rsidRPr="00DB1B75" w:rsidRDefault="00321BC8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1B75">
        <w:rPr>
          <w:rFonts w:ascii="Times New Roman" w:hAnsi="Times New Roman" w:cs="Times New Roman"/>
          <w:sz w:val="28"/>
          <w:szCs w:val="28"/>
        </w:rPr>
        <w:t>2</w:t>
      </w:r>
      <w:r w:rsidR="00DB1B75" w:rsidRPr="00DB1B75">
        <w:rPr>
          <w:rFonts w:ascii="Times New Roman" w:hAnsi="Times New Roman" w:cs="Times New Roman"/>
          <w:sz w:val="28"/>
          <w:szCs w:val="28"/>
        </w:rPr>
        <w:t>9</w:t>
      </w:r>
      <w:r w:rsidRPr="00DB1B75">
        <w:rPr>
          <w:rFonts w:ascii="Times New Roman" w:hAnsi="Times New Roman" w:cs="Times New Roman"/>
          <w:sz w:val="28"/>
          <w:szCs w:val="28"/>
        </w:rPr>
        <w:t>. Философия медицины. Проблема пересадки органов: общая</w:t>
      </w:r>
      <w:r w:rsidR="00DB1B75" w:rsidRPr="00DB1B75">
        <w:rPr>
          <w:rFonts w:ascii="Times New Roman" w:hAnsi="Times New Roman" w:cs="Times New Roman"/>
          <w:sz w:val="28"/>
          <w:szCs w:val="28"/>
        </w:rPr>
        <w:t xml:space="preserve"> </w:t>
      </w:r>
      <w:r w:rsidRPr="00DB1B75">
        <w:rPr>
          <w:rFonts w:ascii="Times New Roman" w:hAnsi="Times New Roman" w:cs="Times New Roman"/>
          <w:sz w:val="28"/>
          <w:szCs w:val="28"/>
        </w:rPr>
        <w:t>характеристика, ключевые идеи.</w:t>
      </w:r>
    </w:p>
    <w:p w14:paraId="45CB3F64" w14:textId="1A9C2968" w:rsidR="00321BC8" w:rsidRPr="00DB1B75" w:rsidRDefault="00DB1B75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14C3">
        <w:rPr>
          <w:rFonts w:ascii="Times New Roman" w:hAnsi="Times New Roman" w:cs="Times New Roman"/>
          <w:sz w:val="28"/>
          <w:szCs w:val="28"/>
        </w:rPr>
        <w:t>30</w:t>
      </w:r>
      <w:r w:rsidR="00321BC8" w:rsidRPr="00DB1B75">
        <w:rPr>
          <w:rFonts w:ascii="Times New Roman" w:hAnsi="Times New Roman" w:cs="Times New Roman"/>
          <w:sz w:val="28"/>
          <w:szCs w:val="28"/>
        </w:rPr>
        <w:t>. Аристотель: общая характеристика, временные рамки, ключевые идеи.</w:t>
      </w:r>
    </w:p>
    <w:p w14:paraId="7CAC4F1F" w14:textId="209AE96E" w:rsidR="00321BC8" w:rsidRPr="00DB1B75" w:rsidRDefault="001114C3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14C3">
        <w:rPr>
          <w:rFonts w:ascii="Times New Roman" w:hAnsi="Times New Roman" w:cs="Times New Roman"/>
          <w:sz w:val="28"/>
          <w:szCs w:val="28"/>
        </w:rPr>
        <w:t>31</w:t>
      </w:r>
      <w:r w:rsidR="00321BC8" w:rsidRPr="00DB1B75">
        <w:rPr>
          <w:rFonts w:ascii="Times New Roman" w:hAnsi="Times New Roman" w:cs="Times New Roman"/>
          <w:sz w:val="28"/>
          <w:szCs w:val="28"/>
        </w:rPr>
        <w:t>. Философия медицины. Проблема смены пола: общая характеристика,</w:t>
      </w:r>
      <w:r w:rsidRPr="001114C3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ключевые идеи.</w:t>
      </w:r>
    </w:p>
    <w:p w14:paraId="36A4A898" w14:textId="6FF48994" w:rsidR="00321BC8" w:rsidRPr="00DB1B75" w:rsidRDefault="001114C3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14C3">
        <w:rPr>
          <w:rFonts w:ascii="Times New Roman" w:hAnsi="Times New Roman" w:cs="Times New Roman"/>
          <w:sz w:val="28"/>
          <w:szCs w:val="28"/>
        </w:rPr>
        <w:t>32</w:t>
      </w:r>
      <w:r w:rsidR="00321BC8" w:rsidRPr="00DB1B75">
        <w:rPr>
          <w:rFonts w:ascii="Times New Roman" w:hAnsi="Times New Roman" w:cs="Times New Roman"/>
          <w:sz w:val="28"/>
          <w:szCs w:val="28"/>
        </w:rPr>
        <w:t>. Философия Средних веков: общая характеристика, персоналии,</w:t>
      </w:r>
      <w:r w:rsidRPr="001114C3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временные рамки, ключевые идеи.</w:t>
      </w:r>
    </w:p>
    <w:p w14:paraId="097C257E" w14:textId="551A9711" w:rsidR="00321BC8" w:rsidRPr="00DB1B75" w:rsidRDefault="001114C3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14C3">
        <w:rPr>
          <w:rFonts w:ascii="Times New Roman" w:hAnsi="Times New Roman" w:cs="Times New Roman"/>
          <w:sz w:val="28"/>
          <w:szCs w:val="28"/>
        </w:rPr>
        <w:t>33</w:t>
      </w:r>
      <w:r w:rsidR="00321BC8" w:rsidRPr="00DB1B75">
        <w:rPr>
          <w:rFonts w:ascii="Times New Roman" w:hAnsi="Times New Roman" w:cs="Times New Roman"/>
          <w:sz w:val="28"/>
          <w:szCs w:val="28"/>
        </w:rPr>
        <w:t>. Философия эпохи Возрождение: общая характеристика, персоналии,</w:t>
      </w:r>
      <w:r w:rsidRPr="001114C3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временные рамки, ключевые идеи.</w:t>
      </w:r>
    </w:p>
    <w:p w14:paraId="478BF942" w14:textId="1B3286EA" w:rsidR="00321BC8" w:rsidRPr="00DB1B75" w:rsidRDefault="001114C3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14C3">
        <w:rPr>
          <w:rFonts w:ascii="Times New Roman" w:hAnsi="Times New Roman" w:cs="Times New Roman"/>
          <w:sz w:val="28"/>
          <w:szCs w:val="28"/>
        </w:rPr>
        <w:t xml:space="preserve">34. </w:t>
      </w:r>
      <w:r w:rsidR="00321BC8" w:rsidRPr="00DB1B75">
        <w:rPr>
          <w:rFonts w:ascii="Times New Roman" w:hAnsi="Times New Roman" w:cs="Times New Roman"/>
          <w:sz w:val="28"/>
          <w:szCs w:val="28"/>
        </w:rPr>
        <w:t>Философия Нового времени: общая характеристика, персоналии,</w:t>
      </w:r>
      <w:r w:rsidRPr="001114C3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временные рамки, ключевые идеи.</w:t>
      </w:r>
    </w:p>
    <w:p w14:paraId="1AE7C542" w14:textId="23CB9A61" w:rsidR="00321BC8" w:rsidRPr="00DB1B75" w:rsidRDefault="001114C3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14C3">
        <w:rPr>
          <w:rFonts w:ascii="Times New Roman" w:hAnsi="Times New Roman" w:cs="Times New Roman"/>
          <w:sz w:val="28"/>
          <w:szCs w:val="28"/>
        </w:rPr>
        <w:t>35</w:t>
      </w:r>
      <w:r w:rsidR="00321BC8" w:rsidRPr="00DB1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1BC8" w:rsidRPr="00DB1B75">
        <w:rPr>
          <w:rFonts w:ascii="Times New Roman" w:hAnsi="Times New Roman" w:cs="Times New Roman"/>
          <w:sz w:val="28"/>
          <w:szCs w:val="28"/>
        </w:rPr>
        <w:t>Теоцентризм</w:t>
      </w:r>
      <w:proofErr w:type="spellEnd"/>
      <w:r w:rsidR="00321BC8" w:rsidRPr="00DB1B75">
        <w:rPr>
          <w:rFonts w:ascii="Times New Roman" w:hAnsi="Times New Roman" w:cs="Times New Roman"/>
          <w:sz w:val="28"/>
          <w:szCs w:val="28"/>
        </w:rPr>
        <w:t xml:space="preserve"> средневековой духовной культуры и философии: общая</w:t>
      </w:r>
      <w:r w:rsidRPr="001114C3">
        <w:rPr>
          <w:rFonts w:ascii="Times New Roman" w:hAnsi="Times New Roman" w:cs="Times New Roman"/>
          <w:sz w:val="28"/>
          <w:szCs w:val="28"/>
        </w:rPr>
        <w:t xml:space="preserve"> </w:t>
      </w:r>
      <w:r w:rsidR="00321BC8" w:rsidRPr="00DB1B75">
        <w:rPr>
          <w:rFonts w:ascii="Times New Roman" w:hAnsi="Times New Roman" w:cs="Times New Roman"/>
          <w:sz w:val="28"/>
          <w:szCs w:val="28"/>
        </w:rPr>
        <w:t>характеристика, определение, проявления.</w:t>
      </w:r>
    </w:p>
    <w:p w14:paraId="1BD165E6" w14:textId="77777777" w:rsidR="00321BC8" w:rsidRPr="00DB1B75" w:rsidRDefault="00321BC8" w:rsidP="001114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21BC8" w:rsidRPr="00DB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42"/>
    <w:rsid w:val="00061D42"/>
    <w:rsid w:val="001114C3"/>
    <w:rsid w:val="00236285"/>
    <w:rsid w:val="00321BC8"/>
    <w:rsid w:val="005046EB"/>
    <w:rsid w:val="00AF6A3C"/>
    <w:rsid w:val="00DB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A93D"/>
  <w15:chartTrackingRefBased/>
  <w15:docId w15:val="{DE923734-DE9C-422F-A046-F08D3C40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крудо</dc:creator>
  <cp:keywords/>
  <dc:description/>
  <cp:lastModifiedBy>Ольга Лифанова</cp:lastModifiedBy>
  <cp:revision>2</cp:revision>
  <dcterms:created xsi:type="dcterms:W3CDTF">2023-11-16T07:56:00Z</dcterms:created>
  <dcterms:modified xsi:type="dcterms:W3CDTF">2023-11-16T07:56:00Z</dcterms:modified>
</cp:coreProperties>
</file>