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1E2" w:rsidRPr="0018741D" w:rsidRDefault="007A01E2" w:rsidP="00187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1D">
        <w:rPr>
          <w:rFonts w:ascii="Times New Roman" w:hAnsi="Times New Roman" w:cs="Times New Roman"/>
          <w:b/>
          <w:sz w:val="28"/>
          <w:szCs w:val="28"/>
        </w:rPr>
        <w:t>Раздел 7 МДК 03.01 «Оказание неотложной помощи при чрезвычайных ситуациях»</w:t>
      </w:r>
    </w:p>
    <w:p w:rsidR="00CC5952" w:rsidRPr="0018741D" w:rsidRDefault="00CC5952" w:rsidP="00187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1D">
        <w:rPr>
          <w:rFonts w:ascii="Times New Roman" w:hAnsi="Times New Roman" w:cs="Times New Roman"/>
          <w:b/>
          <w:sz w:val="28"/>
          <w:szCs w:val="28"/>
        </w:rPr>
        <w:t>Вопросы для подготовки к экзамену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Оказание первой медицинской и доврачебной помощи при первичной реакции на облучение. 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АХОВпо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токсическому действию.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Транспортная иммобилизация при повреждениях таза.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   пострадавшим с повреждениями брюш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ной полости.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Иммобилизация ключицы ватно-марлевыми кольцами.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Особенности медицинской помощи в зависимости от вариантов утопления.</w:t>
      </w:r>
      <w:bookmarkStart w:id="0" w:name="_GoBack"/>
      <w:bookmarkEnd w:id="0"/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Введение лекарственного средства с помощью шприц-тюбика.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Характеристика АХОВ удушающего действия (хлор).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Характеристика АХОВ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общеядовитогодействия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(окись углерода).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Наложение контурных повязок на ожоговые поверхности.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Характеристика АХОВ удушающего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иобщеядовитого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действия (сероводород).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Характеристика АХОВ удушающего и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нейротропного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действия (аммиак).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Транспортная иммобилизация шейного отдела позвоночника двумя шинами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по Башмакову.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Характеристика АХОВ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нейротропного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действия (ФОС).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 xml:space="preserve">чебной помощи при  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электротравме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. Особенности реанимационной помощи.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Антидоты 1-й медицинской и доврачебной помощи.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Снижение последствий кровопотери приданием «компенсирующего положения» тела.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Использование сортировочных марок.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Мероприятия первой медицинской и доврачебной помощи, направленные на снижение последствий кровопотери. 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Надевание шлема для раненых в голову (ШР).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Способы определения величины кровопотери в оча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гах катастроф.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Проведение ИВЛ в заражённой атмосфере при надетом противога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 xml:space="preserve">зе по способу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Каллистова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Способы определения жизнеспособности конечности, подвергшей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ся длительному сдавлению (степени ишемии).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Проведение ИВЛ в заражённой атмосфере при надетом противо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газе ручным дыхательным прибором (мешком АМБУ).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lastRenderedPageBreak/>
        <w:t>Сестринские вмешательства при оказании доврачебной помощи пострадавшим с синдромом длитель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ного сдавления (СДС).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Активное согревания отмороженной конечности на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этапе.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при термических ожогах.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Определение тяжести термической травмы с помощью прогностических индексов (по «пра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 xml:space="preserve">вилу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сотни</w:t>
      </w:r>
      <w:proofErr w:type="gramStart"/>
      <w:r w:rsidRPr="0018741D">
        <w:rPr>
          <w:rFonts w:ascii="Times New Roman" w:hAnsi="Times New Roman" w:cs="Times New Roman"/>
          <w:sz w:val="28"/>
          <w:szCs w:val="28"/>
        </w:rPr>
        <w:t>»,индексу</w:t>
      </w:r>
      <w:proofErr w:type="spellEnd"/>
      <w:proofErr w:type="gramEnd"/>
      <w:r w:rsidRPr="0018741D">
        <w:rPr>
          <w:rFonts w:ascii="Times New Roman" w:hAnsi="Times New Roman" w:cs="Times New Roman"/>
          <w:sz w:val="28"/>
          <w:szCs w:val="28"/>
        </w:rPr>
        <w:t xml:space="preserve"> Франка).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Раздел 7 МДК 03.01 «Оказание неотложной помощи при чрезвычайных ситуациях»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  пострадавшим с черепно-мозговой травмой (ЧМТ).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Применение пакета перевязочного индивидуального ППИ, ППИ АВ-3.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   пострадавшим с повреждениями позвоночника и спинного мозга.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Наложение герметизирующей («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») повязки пакетом перевязочным индивидуальным (ППИ).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Виды медицинской помощи в системе лечебно-эвакуационного обеспечения пострадавших в ЧС.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Использование носилочной лямки.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Медицинская сортировка при оказании доврачебной помощи, выделяемые при этом сортировочные группы.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Применение накидки медицинской (НМ) для защиты от охлаждения и перегревания.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Медицинские средства индивидуальной защиты (МСИЗ) населения.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Возможные причины асфиксии при черепно-мозговых травмах; способы её предупреждения. 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Сестринские вмешательства при оказании доврачебной помощи пострадавшим с повреждениями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кос¬тей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и суставов.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непрогибающейся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поверхности носилок с помощью 3-х шин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Сестринские вмешательства при оказании доврачебной помощи пострадавшим с повреждениями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груд¬ной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клетки.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Применение средств из аптечки индивидуальной АИ-2.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Методика активного согревания при общем охлаждении («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замер¬зании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»).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интенсивной терапии после удушения.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пострадавшим с огнестрельными ранениями.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lastRenderedPageBreak/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Иммобилизация бедра шинами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Приёмы тушения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огнесмесей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(напалма).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Проведение экстренной йодной профилактики.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Специфические особенности огнестрельных ранений.</w:t>
      </w:r>
    </w:p>
    <w:p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:rsidR="00CC5952" w:rsidRPr="0018741D" w:rsidRDefault="00CC5952" w:rsidP="001874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5F9D" w:rsidRPr="0018741D" w:rsidRDefault="00715F9D" w:rsidP="001874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15F9D" w:rsidRPr="00187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391F"/>
    <w:multiLevelType w:val="hybridMultilevel"/>
    <w:tmpl w:val="4146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6F"/>
    <w:rsid w:val="0018741D"/>
    <w:rsid w:val="00715F9D"/>
    <w:rsid w:val="007A01E2"/>
    <w:rsid w:val="00CC5952"/>
    <w:rsid w:val="00F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E766B-A89F-4BC8-9771-20ADD361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4</cp:revision>
  <dcterms:created xsi:type="dcterms:W3CDTF">2020-11-17T13:16:00Z</dcterms:created>
  <dcterms:modified xsi:type="dcterms:W3CDTF">2020-11-18T08:58:00Z</dcterms:modified>
</cp:coreProperties>
</file>