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18" w:rsidRDefault="00E07227" w:rsidP="00E07227">
      <w:pPr>
        <w:jc w:val="center"/>
      </w:pPr>
      <w:r>
        <w:t>Задания для подготовки к промежуточной аттестации по учебной дисциплине «Безопасность жизнедеятельности»</w:t>
      </w:r>
    </w:p>
    <w:p w:rsidR="00E07227" w:rsidRDefault="00E07227" w:rsidP="00E07227">
      <w:pPr>
        <w:jc w:val="center"/>
      </w:pPr>
    </w:p>
    <w:p w:rsidR="00E07227" w:rsidRDefault="00E07227" w:rsidP="00062711">
      <w:pPr>
        <w:pStyle w:val="a3"/>
        <w:numPr>
          <w:ilvl w:val="0"/>
          <w:numId w:val="1"/>
        </w:numPr>
      </w:pPr>
      <w:bookmarkStart w:id="0" w:name="_GoBack"/>
      <w:r>
        <w:t>Виды и рода войск Вооруженных сил России.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Воинские символы и ритуалы.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Воинский учет. Военно-учетная специальность.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Вооруженные силы России, их структура и предназначение.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Выполнение движения солдата в бою.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Выполнение команд: «Становись», «Равняйсь», «Смирно», «Вольно», «Заправиться», «Отставить», «Головной убор снять (одеть)».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Гражданская оборона, ее структура и задачи, принцип организации.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Дисциплинарная, административная и уголовная ответственность военнослужащих.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Единая государственная система предупреждения и ликвидации чрезвычайных ситуаций (РСЧС).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Инженерная защита населения.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 xml:space="preserve">Медицинское освидетельствование и медицинское обследование граждан при постановке их на воинский учет и при </w:t>
      </w:r>
      <w:proofErr w:type="spellStart"/>
      <w:r>
        <w:t>тпризыве</w:t>
      </w:r>
      <w:proofErr w:type="spellEnd"/>
      <w:r>
        <w:t xml:space="preserve"> на военную службу.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Мероприятия по предупреждению возникновения и развития чрезвычайных ситуаций.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Меры по защите медицинских работников от облучения.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Назначение суточного наряда, его состав и вооружение.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Назначение, боевые свойства и устройство автомата.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Обработка ран в процессе оказания первой медицинской помощи.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Общие меры безопасности в работе медицинского персонала.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Общие правила оказания первой медицинской помощи.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Обязанности дежурного по роте.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Обязанности лиц суточного наряда.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Обязанности наблюдателя. Выбор места наблюдения, оборудование, оснащение и маскировка наблюдательного поста.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Обязанности часового.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Опасности, возникающие при ведении военных действий.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Организация аварийно-спасательных и других неотложных работ в зонах ЧС.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Основные виды вооружения, военной техники и специального снаряжения, состоящих на вооружении (оснащении) воинских подразделений.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Основные задачи МЧС России в области гражданской обороны, защиты населения и территорий от ЧС.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Основные мероприятия, обеспечивающие повышение устойчивости объектов экономики.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Основные положения Федеральных Законов «О защите населения и территорий от чрезвычайных ситуаций природного и техногенного характера» и «О гражданской обороне».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lastRenderedPageBreak/>
        <w:t>Патриотизм и верность воинскому долгу – основные качества защитника Отечества.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Первая медицинская помощь при заболеваниях сердца.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Первая медицинская помощь при остановке сердца.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Первая медицинская помощь при острых отравлениях.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Первая медицинская помощь при отморожениях.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Первая медицинская помощь при термических ожогах.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Первая медицинская помощь при травмах опорно-двигательного аппарата.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Первая медицинская помощь при утоплении.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Понятие об устойчивости объектов экономики в чрезвычайных ситуациях.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Права и ответственность военнослужащего.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Правила безопасности при работе с химическими средствами.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Правила оказания само- и взаимопомощи при различных чрезвычайных ситуациях природного и техногенного характера.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Правила проведения базовой сердечно-легочной реанимации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Правила ухода за стрелковым оружием.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Правовые основы военной службы.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Предназначение, порядок применения индивидуальных средств медицинской защиты (ИСМЗ).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Предупреждение травм острыми медицинскими инструментами.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Применение индивидуальных средств защиты во время боевых действий.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 xml:space="preserve">Принципы оказания первой медицинской помощи при массовых поражениях в условиях чрезвычайных ситуаций. 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Профилактика шока.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Прохождение военной службы по призыву и контракту.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Размещение военнослужащих.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Распределение времени и внутренний распорядок в воинском подразделении.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Способы временной остановки кровотечения.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Способы действий личного состава в условиях радиационного, химического и биологического заражения.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Требования безопасности при проведении занятий по огневой подготовке.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Устройство, защитные возможности коллективных средств защиты.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Устройство, защитные свойства и использование средств защиты органов дыхания.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Устройство, защитные свойства и применение средств защиты кожи.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Факторы, составляющие угрозу безопасности и здоровью медицинских работников.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Характеристика оружия массового поражения.</w:t>
      </w:r>
    </w:p>
    <w:p w:rsidR="00E07227" w:rsidRDefault="00E07227" w:rsidP="00062711">
      <w:pPr>
        <w:pStyle w:val="a3"/>
        <w:numPr>
          <w:ilvl w:val="0"/>
          <w:numId w:val="1"/>
        </w:numPr>
      </w:pPr>
      <w:r>
        <w:t>Чрезвычайные ситуации природного и техногенного характера, их причины и возможные последствия.</w:t>
      </w:r>
      <w:bookmarkEnd w:id="0"/>
    </w:p>
    <w:sectPr w:rsidR="00E07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A55B49"/>
    <w:multiLevelType w:val="hybridMultilevel"/>
    <w:tmpl w:val="945C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20"/>
    <w:rsid w:val="00062711"/>
    <w:rsid w:val="00317B3D"/>
    <w:rsid w:val="004A7C18"/>
    <w:rsid w:val="00621FAD"/>
    <w:rsid w:val="0083506C"/>
    <w:rsid w:val="00B85520"/>
    <w:rsid w:val="00BA130F"/>
    <w:rsid w:val="00BA751E"/>
    <w:rsid w:val="00CE410C"/>
    <w:rsid w:val="00E0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86E84-7E8D-4199-BD3D-31D9AB37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B3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Сотрудник СГМУ</cp:lastModifiedBy>
  <cp:revision>3</cp:revision>
  <dcterms:created xsi:type="dcterms:W3CDTF">2020-02-07T08:09:00Z</dcterms:created>
  <dcterms:modified xsi:type="dcterms:W3CDTF">2020-02-07T08:16:00Z</dcterms:modified>
</cp:coreProperties>
</file>