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24C" w:rsidRPr="007E424C" w:rsidRDefault="007E424C" w:rsidP="007E424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right="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E424C">
        <w:rPr>
          <w:rFonts w:ascii="Times New Roman" w:hAnsi="Times New Roman"/>
          <w:b/>
          <w:bCs/>
          <w:color w:val="000000"/>
          <w:sz w:val="24"/>
          <w:szCs w:val="24"/>
        </w:rPr>
        <w:t>Задания для промежуточной аттестации</w:t>
      </w:r>
    </w:p>
    <w:p w:rsidR="007E424C" w:rsidRPr="007E424C" w:rsidRDefault="007E424C" w:rsidP="007E424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right="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7E424C">
        <w:rPr>
          <w:rFonts w:ascii="Times New Roman" w:hAnsi="Times New Roman"/>
          <w:b/>
          <w:bCs/>
          <w:color w:val="000000"/>
          <w:sz w:val="24"/>
          <w:szCs w:val="24"/>
        </w:rPr>
        <w:t>по</w:t>
      </w:r>
      <w:proofErr w:type="gramEnd"/>
      <w:r w:rsidRPr="007E424C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дисциплине О</w:t>
      </w:r>
      <w:r w:rsidR="007D67B4">
        <w:rPr>
          <w:rFonts w:ascii="Times New Roman" w:hAnsi="Times New Roman"/>
          <w:b/>
          <w:bCs/>
          <w:color w:val="000000"/>
          <w:sz w:val="24"/>
          <w:szCs w:val="24"/>
        </w:rPr>
        <w:t>П.1</w:t>
      </w:r>
      <w:r w:rsidRPr="007E424C">
        <w:rPr>
          <w:rFonts w:ascii="Times New Roman" w:hAnsi="Times New Roman"/>
          <w:b/>
          <w:bCs/>
          <w:color w:val="000000"/>
          <w:sz w:val="24"/>
          <w:szCs w:val="24"/>
        </w:rPr>
        <w:t>1 «</w:t>
      </w:r>
      <w:r w:rsidR="007D67B4">
        <w:rPr>
          <w:rFonts w:ascii="Times New Roman" w:hAnsi="Times New Roman"/>
          <w:b/>
          <w:bCs/>
          <w:color w:val="000000"/>
          <w:sz w:val="24"/>
          <w:szCs w:val="24"/>
        </w:rPr>
        <w:t>Психология</w:t>
      </w:r>
      <w:r w:rsidRPr="007E424C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7E424C" w:rsidRPr="007E424C" w:rsidRDefault="007E424C" w:rsidP="007E424C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right="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E424C">
        <w:rPr>
          <w:rFonts w:ascii="Times New Roman" w:hAnsi="Times New Roman"/>
          <w:b/>
          <w:bCs/>
          <w:color w:val="000000"/>
          <w:sz w:val="24"/>
          <w:szCs w:val="24"/>
        </w:rPr>
        <w:t>специальность 31.02.0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7E424C">
        <w:rPr>
          <w:rFonts w:ascii="Times New Roman" w:hAnsi="Times New Roman"/>
          <w:b/>
          <w:bCs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Лабораторная диагностика</w:t>
      </w:r>
      <w:r w:rsidRPr="007E424C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Предмет и психологии</w:t>
      </w: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 xml:space="preserve">. Задачи психологии как науки. </w:t>
      </w:r>
      <w:r w:rsidRPr="00084EFD">
        <w:rPr>
          <w:rFonts w:ascii="Times New Roman" w:hAnsi="Times New Roman"/>
          <w:color w:val="000000"/>
          <w:sz w:val="24"/>
          <w:szCs w:val="24"/>
        </w:rPr>
        <w:t>Отличие психологии от других наук.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Отрасли психологии. 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Наблюдение. Виды наблюдения, их специфика и особенности применения. 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Опрос. Виды опроса, их специфика и особенности применения. 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Тестирование. Виды тестирования, их специфика и особенности применения. 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Эксперимент. Виды эксперимента. 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>Понятие психических состояний, психических процессов и психических свойств.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9639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Структура психики. Рефлекторная природа психики. Развитие психики.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9639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Ощущения. Классификация. Общие свойства анализаторов.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Восприятие. Виды восприятия. Нарушения восприятия.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Мышление. Мыслительные операции. Виды мышления.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Память. Уровни памяти и процессы памяти.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Память. Виды нарушений памяти.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Внимание. Виды и характеристики внимания.</w:t>
      </w:r>
      <w:bookmarkStart w:id="0" w:name="_GoBack"/>
      <w:bookmarkEnd w:id="0"/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 xml:space="preserve">Виды нарушений мышления и интеллекта. 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Чувства. Формы переживания чувств. Функции чувств. Особенности эмоциональной реакции.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Воля. Структура волевого действия. Патология воли.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Стресс. Стадии стресса.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 xml:space="preserve">Психотравмирующее событие, его признаки и виды, последствия воздействия на психику. 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 xml:space="preserve">Фазы реакции психики на стресс по М. </w:t>
      </w:r>
      <w:proofErr w:type="spellStart"/>
      <w:r w:rsidRPr="00084EFD">
        <w:rPr>
          <w:rFonts w:ascii="Times New Roman" w:hAnsi="Times New Roman"/>
          <w:sz w:val="24"/>
          <w:szCs w:val="24"/>
        </w:rPr>
        <w:t>Горовцу</w:t>
      </w:r>
      <w:proofErr w:type="spellEnd"/>
      <w:r w:rsidRPr="00084EFD">
        <w:rPr>
          <w:rFonts w:ascii="Times New Roman" w:hAnsi="Times New Roman"/>
          <w:sz w:val="24"/>
          <w:szCs w:val="24"/>
        </w:rPr>
        <w:t>. ПТСС, симптомы и принципы оказания психологической помощи.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 xml:space="preserve">Понятие «мотивация», «потребность», «цель». Теория мотивации А. </w:t>
      </w:r>
      <w:proofErr w:type="spellStart"/>
      <w:r w:rsidRPr="00084EFD">
        <w:rPr>
          <w:rFonts w:ascii="Times New Roman" w:hAnsi="Times New Roman"/>
          <w:sz w:val="24"/>
          <w:szCs w:val="24"/>
        </w:rPr>
        <w:t>Маслоу</w:t>
      </w:r>
      <w:proofErr w:type="spellEnd"/>
      <w:r w:rsidRPr="00084EFD">
        <w:rPr>
          <w:rFonts w:ascii="Times New Roman" w:hAnsi="Times New Roman"/>
          <w:sz w:val="24"/>
          <w:szCs w:val="24"/>
        </w:rPr>
        <w:t>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Установки личности. Определение понятия, особенности установок. Принципы работы с установками.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Мотивы трудовой деятельности. Специфические мотивы выбора медицинских профессий.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Понятие «индивид», «индивидуальность», «личность». Виды теорий личности, задачи и компоненты теорий личности.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4EFD">
        <w:rPr>
          <w:rFonts w:ascii="Times New Roman" w:hAnsi="Times New Roman"/>
          <w:sz w:val="24"/>
          <w:szCs w:val="24"/>
        </w:rPr>
        <w:t>Деятельностная</w:t>
      </w:r>
      <w:proofErr w:type="spellEnd"/>
      <w:r w:rsidRPr="00084EFD">
        <w:rPr>
          <w:rFonts w:ascii="Times New Roman" w:hAnsi="Times New Roman"/>
          <w:sz w:val="24"/>
          <w:szCs w:val="24"/>
        </w:rPr>
        <w:t xml:space="preserve"> теория личности. Структура личности по К.К. Платонову. Понятие направленности личности.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 xml:space="preserve">Темперамент. Определение понятия и характеристика типов темперамента по И.П. Павлову и Г. </w:t>
      </w:r>
      <w:proofErr w:type="spellStart"/>
      <w:r w:rsidRPr="00084EFD">
        <w:rPr>
          <w:rFonts w:ascii="Times New Roman" w:hAnsi="Times New Roman"/>
          <w:sz w:val="24"/>
          <w:szCs w:val="24"/>
        </w:rPr>
        <w:t>Айзенку</w:t>
      </w:r>
      <w:proofErr w:type="spellEnd"/>
      <w:r w:rsidRPr="00084EFD">
        <w:rPr>
          <w:rFonts w:ascii="Times New Roman" w:hAnsi="Times New Roman"/>
          <w:sz w:val="24"/>
          <w:szCs w:val="24"/>
        </w:rPr>
        <w:t xml:space="preserve">. 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Понятие «характер», «черта характера», «акцентуация характера</w:t>
      </w:r>
      <w:proofErr w:type="gramStart"/>
      <w:r w:rsidRPr="00084EFD">
        <w:rPr>
          <w:rFonts w:ascii="Times New Roman" w:hAnsi="Times New Roman"/>
          <w:sz w:val="24"/>
          <w:szCs w:val="24"/>
        </w:rPr>
        <w:t>»,«</w:t>
      </w:r>
      <w:proofErr w:type="gramEnd"/>
      <w:r w:rsidRPr="00084EFD">
        <w:rPr>
          <w:rFonts w:ascii="Times New Roman" w:hAnsi="Times New Roman"/>
          <w:sz w:val="24"/>
          <w:szCs w:val="24"/>
        </w:rPr>
        <w:t xml:space="preserve">психопатия».Виды акцентуаций характера по К. </w:t>
      </w:r>
      <w:proofErr w:type="spellStart"/>
      <w:r w:rsidRPr="00084EFD">
        <w:rPr>
          <w:rFonts w:ascii="Times New Roman" w:hAnsi="Times New Roman"/>
          <w:sz w:val="24"/>
          <w:szCs w:val="24"/>
        </w:rPr>
        <w:t>Леонгарду</w:t>
      </w:r>
      <w:proofErr w:type="spellEnd"/>
      <w:r w:rsidRPr="00084EFD">
        <w:rPr>
          <w:rFonts w:ascii="Times New Roman" w:hAnsi="Times New Roman"/>
          <w:sz w:val="24"/>
          <w:szCs w:val="24"/>
        </w:rPr>
        <w:t xml:space="preserve">. 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 xml:space="preserve"> Развитие  личности. Принципы развития личности. Определение понятия «возрастной кризис» в различных теориях развития.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Теория развития личности по З. Фрейду. Стадии развития личности.</w:t>
      </w:r>
    </w:p>
    <w:p w:rsidR="001A5504" w:rsidRPr="00084EFD" w:rsidRDefault="001A5504" w:rsidP="001A5504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426"/>
          <w:tab w:val="left" w:pos="9639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 xml:space="preserve"> Теория психосоциального развития личности по Э. Эриксону. Стадии развития личности.</w:t>
      </w:r>
    </w:p>
    <w:p w:rsidR="001A5504" w:rsidRPr="00084EFD" w:rsidRDefault="001A5504" w:rsidP="001A5504">
      <w:pPr>
        <w:pStyle w:val="a3"/>
        <w:shd w:val="clear" w:color="auto" w:fill="FFFFFF"/>
        <w:tabs>
          <w:tab w:val="left" w:pos="0"/>
          <w:tab w:val="left" w:pos="284"/>
          <w:tab w:val="left" w:pos="426"/>
          <w:tab w:val="left" w:pos="9639"/>
        </w:tabs>
        <w:spacing w:after="0" w:line="240" w:lineRule="auto"/>
        <w:ind w:left="0" w:right="4"/>
        <w:jc w:val="center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Раздел «Социальная психология».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Понятие «социум», «групповые и массовые общности». Виды групп.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 xml:space="preserve">Малая группа. Характеристики, виды и функции малых групп.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Групповая динамика. Фазы групповой динамики.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Виды групповые ролей и их влияние на групповые процессы.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lastRenderedPageBreak/>
        <w:t>Понятие «команда». Признаки команды, преимущества командной работы.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 xml:space="preserve"> Лидер. Виды лидерства.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 xml:space="preserve">Виды лидерства. Стили управления, принципы выбора эффективного стиля управления группой.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Понятие «семья». Виды семьи по составу и типу лидерства.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Социальные функции семьи.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Признаки здоровой семьи и нездоровой семьи.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Семейное насилие, его виды.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>Развитие семьи. Понятие «семейные кризисы». Нормативные семейные кризисы.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>Развитие семьи. Понятие «семейные кризисы». Ненормативные семейные кризисы.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Понятие общения. Общение как вид деятельности. Виды общения.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5"/>
          <w:sz w:val="24"/>
          <w:szCs w:val="24"/>
        </w:rPr>
        <w:t xml:space="preserve">Вербальные и невербальные средства общения.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 xml:space="preserve">Функции невербальных средств общения. Понятие конгруэнтности и </w:t>
      </w:r>
      <w:proofErr w:type="spellStart"/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неконгруэнтности</w:t>
      </w:r>
      <w:proofErr w:type="spellEnd"/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 xml:space="preserve"> в общении.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Определение понятия «конфликт». Способы поведения в конфликте, их преимущества и недостатки.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Определение понятия «конфликт». Способы урегулирования конфликтов, их преимущества и недостатки.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Управляемый и неуправляемый конфликт. Причины возникновения неуправляемых конфликтов. Навыки, необходимые для эффективного разрешения конфликтов.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 xml:space="preserve">Профессиональная адаптация медицинского работника, сроки и направления адаптации медицинского работника. 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Синдром эмоционального сгорания. Фазы развития и признаки. Причины развития синдрома эмоционального сгорания медицинского работника.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Профессиональная деформация медицинского работника, причины и проявления.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 xml:space="preserve">Профессионально приемлемые и неприемлемые качества медицинской сестры.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Этническая психология. Предмет изучения этнической психологии.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323232"/>
          <w:sz w:val="24"/>
          <w:szCs w:val="24"/>
        </w:rPr>
        <w:t>Понятие  «этническое самосознание», компоненты этнического самосознания.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323232"/>
          <w:sz w:val="24"/>
          <w:szCs w:val="24"/>
        </w:rPr>
        <w:t xml:space="preserve">Понятия «этническая идентичность». Этническая идентичность как вид социальной идентичности.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323232"/>
          <w:sz w:val="24"/>
          <w:szCs w:val="24"/>
        </w:rPr>
        <w:t xml:space="preserve">Развитие этнической идентичности. Этнический стереотип, его структура и виды. 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 xml:space="preserve"> Понятие «ментальность». Компоненты национальной ментальности.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Влияние национальной ментальности на отношение пациентов к собственному здоровью.</w:t>
      </w:r>
    </w:p>
    <w:p w:rsidR="001A5504" w:rsidRPr="00084EFD" w:rsidRDefault="001A5504" w:rsidP="001A5504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Принципы взаимодействия медицинского работника с представителями различных национальных культур. Понятие «толерантность».</w:t>
      </w:r>
    </w:p>
    <w:p w:rsidR="001A5504" w:rsidRPr="00084EFD" w:rsidRDefault="001A5504" w:rsidP="001A5504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084EFD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Раздел «Медицинская психология»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 xml:space="preserve">Определение понятия здоровья. Модели понятия здоровье. 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 xml:space="preserve">Определение понятия здоровья. Признаки физического здоровья. 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 xml:space="preserve">Определение понятия здоровья. Признаки психического здоровья. 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Определение понятия «здоровый образ жизни», сферы жизни, в которых он осуществляется.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Психосоматические расстройства. Виды психосоматических расстройств.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proofErr w:type="spellStart"/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Психосоматозы</w:t>
      </w:r>
      <w:proofErr w:type="spellEnd"/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 xml:space="preserve">, группы </w:t>
      </w:r>
      <w:proofErr w:type="spellStart"/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психосоматозов</w:t>
      </w:r>
      <w:proofErr w:type="spellEnd"/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 xml:space="preserve">Первичная и вторичная выгода  от заболевания. Виды вторичных выгод от </w:t>
      </w:r>
      <w:proofErr w:type="spellStart"/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психосоматозов</w:t>
      </w:r>
      <w:proofErr w:type="spellEnd"/>
      <w:r w:rsidRPr="00084EFD">
        <w:rPr>
          <w:rFonts w:ascii="Times New Roman" w:hAnsi="Times New Roman"/>
          <w:color w:val="000000"/>
          <w:spacing w:val="-6"/>
          <w:sz w:val="24"/>
          <w:szCs w:val="24"/>
        </w:rPr>
        <w:t>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bCs/>
          <w:color w:val="000000"/>
          <w:sz w:val="24"/>
          <w:szCs w:val="24"/>
        </w:rPr>
        <w:t>Факторы, способствующие формированию субъективного отношения к болезни.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084EFD">
        <w:rPr>
          <w:rFonts w:ascii="Times New Roman" w:hAnsi="Times New Roman"/>
          <w:iCs/>
          <w:color w:val="000000"/>
          <w:sz w:val="24"/>
          <w:szCs w:val="24"/>
        </w:rPr>
        <w:t>Виды мировоззренческих установок о причине болезни.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iCs/>
          <w:color w:val="000000"/>
          <w:sz w:val="24"/>
          <w:szCs w:val="24"/>
        </w:rPr>
        <w:t>Внутренняя картина болезни.</w:t>
      </w:r>
      <w:r w:rsidRPr="00084EFD">
        <w:rPr>
          <w:rFonts w:ascii="Times New Roman" w:hAnsi="Times New Roman"/>
          <w:color w:val="000000"/>
          <w:sz w:val="24"/>
          <w:szCs w:val="24"/>
        </w:rPr>
        <w:t xml:space="preserve"> Структура внутренней картины болезни и методы ее изучения. 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Типы реакции личности на болезнь без нарушения социальной адаптации.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 xml:space="preserve">Типы реакции личности на болезнь с </w:t>
      </w:r>
      <w:proofErr w:type="spellStart"/>
      <w:r w:rsidRPr="00084EFD">
        <w:rPr>
          <w:rFonts w:ascii="Times New Roman" w:hAnsi="Times New Roman"/>
          <w:color w:val="000000"/>
          <w:sz w:val="24"/>
          <w:szCs w:val="24"/>
        </w:rPr>
        <w:t>внутрипсихической</w:t>
      </w:r>
      <w:proofErr w:type="spellEnd"/>
      <w:r w:rsidRPr="00084EFD">
        <w:rPr>
          <w:rFonts w:ascii="Times New Roman" w:hAnsi="Times New Roman"/>
          <w:color w:val="000000"/>
          <w:sz w:val="24"/>
          <w:szCs w:val="24"/>
        </w:rPr>
        <w:t xml:space="preserve"> направленностью. Тактика медицинского работника по установлению контакта. 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lastRenderedPageBreak/>
        <w:t xml:space="preserve">Типы реакции личности на болезнь с межличностной направленностью. Тактика медицинского работника по установлению контакта. 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Определение понятия «кризис». Кризисы внешнего локуса провоцирующего фактора.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Определение понятия «кризис». Кризисы внутреннего локуса провоцирующего фактора.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Стадии кризиса. Принципы общения с пациентом в кризисе.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Депрессия. Симптомы депрессии, виды депрессии. Отличие депрессии от кризиса.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Формы суицидального поведения. Специфическая и неспецифическая профилактика суицида.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Понятие «</w:t>
      </w:r>
      <w:proofErr w:type="spellStart"/>
      <w:r w:rsidRPr="00084EFD">
        <w:rPr>
          <w:rFonts w:ascii="Times New Roman" w:hAnsi="Times New Roman"/>
          <w:color w:val="000000"/>
          <w:sz w:val="24"/>
          <w:szCs w:val="24"/>
        </w:rPr>
        <w:t>девиантное</w:t>
      </w:r>
      <w:proofErr w:type="spellEnd"/>
      <w:r w:rsidRPr="00084EFD">
        <w:rPr>
          <w:rFonts w:ascii="Times New Roman" w:hAnsi="Times New Roman"/>
          <w:color w:val="000000"/>
          <w:sz w:val="24"/>
          <w:szCs w:val="24"/>
        </w:rPr>
        <w:t>» и «</w:t>
      </w:r>
      <w:proofErr w:type="spellStart"/>
      <w:r w:rsidRPr="00084EFD">
        <w:rPr>
          <w:rFonts w:ascii="Times New Roman" w:hAnsi="Times New Roman"/>
          <w:color w:val="000000"/>
          <w:sz w:val="24"/>
          <w:szCs w:val="24"/>
        </w:rPr>
        <w:t>делинквентное</w:t>
      </w:r>
      <w:proofErr w:type="spellEnd"/>
      <w:r w:rsidRPr="00084EFD">
        <w:rPr>
          <w:rFonts w:ascii="Times New Roman" w:hAnsi="Times New Roman"/>
          <w:color w:val="000000"/>
          <w:sz w:val="24"/>
          <w:szCs w:val="24"/>
        </w:rPr>
        <w:t xml:space="preserve">» поведение. Виды </w:t>
      </w:r>
      <w:proofErr w:type="spellStart"/>
      <w:r w:rsidRPr="00084EFD">
        <w:rPr>
          <w:rFonts w:ascii="Times New Roman" w:hAnsi="Times New Roman"/>
          <w:color w:val="000000"/>
          <w:sz w:val="24"/>
          <w:szCs w:val="24"/>
        </w:rPr>
        <w:t>девиантного</w:t>
      </w:r>
      <w:proofErr w:type="spellEnd"/>
      <w:r w:rsidRPr="00084EFD">
        <w:rPr>
          <w:rFonts w:ascii="Times New Roman" w:hAnsi="Times New Roman"/>
          <w:color w:val="000000"/>
          <w:sz w:val="24"/>
          <w:szCs w:val="24"/>
        </w:rPr>
        <w:t xml:space="preserve"> поведения. 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proofErr w:type="spellStart"/>
      <w:r w:rsidRPr="00084EFD">
        <w:rPr>
          <w:rFonts w:ascii="Times New Roman" w:hAnsi="Times New Roman"/>
          <w:color w:val="000000"/>
          <w:sz w:val="24"/>
          <w:szCs w:val="24"/>
        </w:rPr>
        <w:t>Аддиктивное</w:t>
      </w:r>
      <w:proofErr w:type="spellEnd"/>
      <w:r w:rsidRPr="00084EF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84EFD">
        <w:rPr>
          <w:rFonts w:ascii="Times New Roman" w:hAnsi="Times New Roman"/>
          <w:color w:val="000000"/>
          <w:sz w:val="24"/>
          <w:szCs w:val="24"/>
        </w:rPr>
        <w:t>поедевение</w:t>
      </w:r>
      <w:proofErr w:type="spellEnd"/>
      <w:r w:rsidRPr="00084EFD">
        <w:rPr>
          <w:rFonts w:ascii="Times New Roman" w:hAnsi="Times New Roman"/>
          <w:color w:val="000000"/>
          <w:sz w:val="24"/>
          <w:szCs w:val="24"/>
        </w:rPr>
        <w:t xml:space="preserve">. Виды </w:t>
      </w:r>
      <w:proofErr w:type="spellStart"/>
      <w:r w:rsidRPr="00084EFD">
        <w:rPr>
          <w:rFonts w:ascii="Times New Roman" w:hAnsi="Times New Roman"/>
          <w:color w:val="000000"/>
          <w:sz w:val="24"/>
          <w:szCs w:val="24"/>
        </w:rPr>
        <w:t>аддиктивного</w:t>
      </w:r>
      <w:proofErr w:type="spellEnd"/>
      <w:r w:rsidRPr="00084EFD">
        <w:rPr>
          <w:rFonts w:ascii="Times New Roman" w:hAnsi="Times New Roman"/>
          <w:color w:val="000000"/>
          <w:sz w:val="24"/>
          <w:szCs w:val="24"/>
        </w:rPr>
        <w:t xml:space="preserve"> поведения.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 xml:space="preserve">Химические аддикции виды, отличие химических </w:t>
      </w:r>
      <w:proofErr w:type="spellStart"/>
      <w:r w:rsidRPr="00084EFD">
        <w:rPr>
          <w:rFonts w:ascii="Times New Roman" w:hAnsi="Times New Roman"/>
          <w:color w:val="000000"/>
          <w:sz w:val="24"/>
          <w:szCs w:val="24"/>
        </w:rPr>
        <w:t>аддикций</w:t>
      </w:r>
      <w:proofErr w:type="spellEnd"/>
      <w:r w:rsidRPr="00084EFD">
        <w:rPr>
          <w:rFonts w:ascii="Times New Roman" w:hAnsi="Times New Roman"/>
          <w:color w:val="000000"/>
          <w:sz w:val="24"/>
          <w:szCs w:val="24"/>
        </w:rPr>
        <w:t xml:space="preserve"> от нехимических.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 xml:space="preserve">Нехимические аддикции, особенности и виды нехимических </w:t>
      </w:r>
      <w:proofErr w:type="spellStart"/>
      <w:r w:rsidRPr="00084EFD">
        <w:rPr>
          <w:rFonts w:ascii="Times New Roman" w:hAnsi="Times New Roman"/>
          <w:color w:val="000000"/>
          <w:sz w:val="24"/>
          <w:szCs w:val="24"/>
        </w:rPr>
        <w:t>аддикций</w:t>
      </w:r>
      <w:proofErr w:type="spellEnd"/>
      <w:r w:rsidRPr="00084EFD">
        <w:rPr>
          <w:rFonts w:ascii="Times New Roman" w:hAnsi="Times New Roman"/>
          <w:color w:val="000000"/>
          <w:sz w:val="24"/>
          <w:szCs w:val="24"/>
        </w:rPr>
        <w:t>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Экстренная психологическая помощь в чрезвычайных ситуациях. Действие  медицинского работника в целях оказания экстренной психологической помощи.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Виды неблагоприятных реакций пациента на медицинские манипуляции. Боль, причины, принципы работы медицинской сестры.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Виды неблагоприятных реакций пациента на медицинские манипуляции. Страх, причины, виды страха, принципы работы медицинской сестры.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Виды неблагоприятных реакций пациента на медицинские манипуляции. Стыд, причины, принципы работы медицинской сестры.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Особенности ухода за пациентами с психическими расстройствами.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084EFD">
        <w:rPr>
          <w:rFonts w:ascii="Times New Roman" w:hAnsi="Times New Roman"/>
          <w:sz w:val="24"/>
          <w:szCs w:val="24"/>
        </w:rPr>
        <w:t>Принципы работы с родственниками больных: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 xml:space="preserve">Понятие «паллиативный уход». Стадии реакции психики на смерть по Э. </w:t>
      </w:r>
      <w:proofErr w:type="spellStart"/>
      <w:r w:rsidRPr="00084EFD">
        <w:rPr>
          <w:rFonts w:ascii="Times New Roman" w:hAnsi="Times New Roman"/>
          <w:color w:val="000000"/>
          <w:sz w:val="24"/>
          <w:szCs w:val="24"/>
        </w:rPr>
        <w:t>Кюблер</w:t>
      </w:r>
      <w:proofErr w:type="spellEnd"/>
      <w:r w:rsidRPr="00084EFD">
        <w:rPr>
          <w:rFonts w:ascii="Times New Roman" w:hAnsi="Times New Roman"/>
          <w:color w:val="000000"/>
          <w:sz w:val="24"/>
          <w:szCs w:val="24"/>
        </w:rPr>
        <w:t xml:space="preserve">  - Росс. </w:t>
      </w:r>
    </w:p>
    <w:p w:rsidR="001A5504" w:rsidRPr="00084EFD" w:rsidRDefault="001A5504" w:rsidP="001A5504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84EFD">
        <w:rPr>
          <w:rFonts w:ascii="Times New Roman" w:hAnsi="Times New Roman"/>
          <w:color w:val="000000"/>
          <w:sz w:val="24"/>
          <w:szCs w:val="24"/>
        </w:rPr>
        <w:t>Принципы общения с умирающим пациентом. Особенности взаимодействия с пациентом, переживающим стадию отрицания, гнева, компромисса.</w:t>
      </w:r>
    </w:p>
    <w:p w:rsidR="00576E7E" w:rsidRDefault="00576E7E"/>
    <w:sectPr w:rsidR="0057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504E9"/>
    <w:multiLevelType w:val="hybridMultilevel"/>
    <w:tmpl w:val="8B0E0F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00C4F"/>
    <w:multiLevelType w:val="hybridMultilevel"/>
    <w:tmpl w:val="1EC01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F3801"/>
    <w:multiLevelType w:val="hybridMultilevel"/>
    <w:tmpl w:val="7BF83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5504"/>
    <w:rsid w:val="001A5504"/>
    <w:rsid w:val="00576E7E"/>
    <w:rsid w:val="007D67B4"/>
    <w:rsid w:val="007E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C8A16-856C-4C7E-8232-AAD3B34B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50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1049</Words>
  <Characters>5984</Characters>
  <Application>Microsoft Office Word</Application>
  <DocSecurity>0</DocSecurity>
  <Lines>49</Lines>
  <Paragraphs>14</Paragraphs>
  <ScaleCrop>false</ScaleCrop>
  <Company>Grizli777</Company>
  <LinksUpToDate>false</LinksUpToDate>
  <CharactersWithSpaces>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СГМУ</cp:lastModifiedBy>
  <cp:revision>5</cp:revision>
  <dcterms:created xsi:type="dcterms:W3CDTF">2019-11-26T19:51:00Z</dcterms:created>
  <dcterms:modified xsi:type="dcterms:W3CDTF">2020-02-04T12:09:00Z</dcterms:modified>
</cp:coreProperties>
</file>