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A595F" w14:textId="77777777" w:rsidR="00683D2A" w:rsidRDefault="00DA1DE3" w:rsidP="00DA1DE3">
      <w:pPr>
        <w:jc w:val="center"/>
        <w:rPr>
          <w:b/>
          <w:sz w:val="28"/>
          <w:szCs w:val="28"/>
        </w:rPr>
      </w:pPr>
      <w:r w:rsidRPr="00DA1DE3">
        <w:rPr>
          <w:b/>
          <w:sz w:val="28"/>
          <w:szCs w:val="28"/>
        </w:rPr>
        <w:t xml:space="preserve">Вопросы для подготовки к промежуточной аттестации </w:t>
      </w:r>
    </w:p>
    <w:p w14:paraId="05AD0F41" w14:textId="77777777" w:rsidR="00683D2A" w:rsidRDefault="00683D2A" w:rsidP="00DA1D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DA1DE3" w:rsidRPr="00DA1DE3">
        <w:rPr>
          <w:b/>
          <w:sz w:val="28"/>
          <w:szCs w:val="28"/>
        </w:rPr>
        <w:t xml:space="preserve">ПМ.06 </w:t>
      </w:r>
      <w:r w:rsidRPr="00683D2A">
        <w:rPr>
          <w:b/>
          <w:sz w:val="28"/>
          <w:szCs w:val="28"/>
        </w:rPr>
        <w:t>Организационно-аналитическая деятельность</w:t>
      </w:r>
      <w:r w:rsidRPr="00683D2A">
        <w:rPr>
          <w:b/>
          <w:sz w:val="28"/>
          <w:szCs w:val="28"/>
        </w:rPr>
        <w:t xml:space="preserve"> </w:t>
      </w:r>
    </w:p>
    <w:p w14:paraId="3EEC81AB" w14:textId="668EC35F" w:rsidR="00DA1DE3" w:rsidRDefault="00DA1DE3" w:rsidP="00DA1DE3">
      <w:pPr>
        <w:jc w:val="center"/>
        <w:rPr>
          <w:b/>
          <w:sz w:val="28"/>
          <w:szCs w:val="28"/>
        </w:rPr>
      </w:pPr>
      <w:r w:rsidRPr="00DA1DE3">
        <w:rPr>
          <w:b/>
          <w:sz w:val="28"/>
          <w:szCs w:val="28"/>
        </w:rPr>
        <w:t>МДК.06.01</w:t>
      </w:r>
      <w:r w:rsidR="00683D2A">
        <w:rPr>
          <w:b/>
          <w:sz w:val="28"/>
          <w:szCs w:val="28"/>
        </w:rPr>
        <w:t xml:space="preserve"> </w:t>
      </w:r>
      <w:r w:rsidR="00683D2A" w:rsidRPr="00683D2A">
        <w:rPr>
          <w:b/>
          <w:sz w:val="28"/>
          <w:szCs w:val="28"/>
        </w:rPr>
        <w:t>Организация профессиональной деятельности</w:t>
      </w:r>
    </w:p>
    <w:p w14:paraId="62E18041" w14:textId="0184B339" w:rsidR="00683D2A" w:rsidRDefault="00683D2A" w:rsidP="00DA1D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Специальность 31.02.01 Лечебное дело</w:t>
      </w:r>
    </w:p>
    <w:p w14:paraId="4EB17731" w14:textId="538FC269" w:rsidR="00683D2A" w:rsidRPr="00DA1DE3" w:rsidRDefault="00683D2A" w:rsidP="00DA1D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курс (ФГОС СПО 2014 г.)</w:t>
      </w:r>
    </w:p>
    <w:p w14:paraId="123764FA" w14:textId="77777777" w:rsidR="00DA1DE3" w:rsidRPr="00DA1DE3" w:rsidRDefault="00DA1DE3" w:rsidP="00DA1DE3">
      <w:pPr>
        <w:jc w:val="center"/>
        <w:rPr>
          <w:b/>
          <w:sz w:val="28"/>
          <w:szCs w:val="28"/>
        </w:rPr>
      </w:pPr>
      <w:r w:rsidRPr="00DA1DE3">
        <w:rPr>
          <w:b/>
          <w:sz w:val="28"/>
          <w:szCs w:val="28"/>
        </w:rPr>
        <w:t xml:space="preserve"> </w:t>
      </w:r>
    </w:p>
    <w:p w14:paraId="722974DA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Административная ответственность медицинских работников.</w:t>
      </w:r>
    </w:p>
    <w:p w14:paraId="3B74CB94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Виды деловой корреспонденции. Порядок регистрации, отчетности.</w:t>
      </w:r>
    </w:p>
    <w:p w14:paraId="0AB2B453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Виды деловой корреспонденции. Порядок регистрации, отчетности.</w:t>
      </w:r>
    </w:p>
    <w:p w14:paraId="04BC998A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Виды программного обеспечения компьютера</w:t>
      </w:r>
      <w:r w:rsidRPr="00DA1DE3">
        <w:rPr>
          <w:rFonts w:ascii="Times New Roman" w:hAnsi="Times New Roman" w:cs="Times New Roman"/>
          <w:sz w:val="28"/>
          <w:szCs w:val="28"/>
        </w:rPr>
        <w:t>.</w:t>
      </w:r>
    </w:p>
    <w:p w14:paraId="525AFE40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Гражданско-правовая ответственность медицинских учреждений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 работников.</w:t>
      </w:r>
    </w:p>
    <w:p w14:paraId="07D8C328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Дисциплинарная ответственность медицинских работников.</w:t>
      </w:r>
    </w:p>
    <w:p w14:paraId="21C38A35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5"/>
          <w:sz w:val="28"/>
          <w:szCs w:val="28"/>
        </w:rPr>
        <w:t>Здравоохранение как отрасль экономики. Общественное здоровье как экономическая категория.</w:t>
      </w:r>
    </w:p>
    <w:p w14:paraId="6599E154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5"/>
          <w:sz w:val="28"/>
          <w:szCs w:val="28"/>
        </w:rPr>
        <w:t>Здравоохранение как отрасль экономики. Основные источники финансирования ФАПа на муниципальном уровне.</w:t>
      </w:r>
    </w:p>
    <w:p w14:paraId="5B6637B2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Индикаторы оценки здоровья населения. Группы оценки здоровья населения.</w:t>
      </w:r>
    </w:p>
    <w:p w14:paraId="7B737BE1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Информационные технологии в делопроизводстве</w:t>
      </w:r>
      <w:r w:rsidRPr="00DA1D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Виды деловой корреспонденции.</w:t>
      </w:r>
    </w:p>
    <w:p w14:paraId="18646D3D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Классификация нормативно-правовых актов об охране здоровья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граждан РФ.</w:t>
      </w:r>
    </w:p>
    <w:p w14:paraId="5FBF726F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Конституционные основы медицинского права.</w:t>
      </w:r>
    </w:p>
    <w:p w14:paraId="4E95EBC8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Меры предосторожности при работе с электронной почтой</w:t>
      </w:r>
      <w:r w:rsidRPr="00DA1DE3">
        <w:rPr>
          <w:rFonts w:ascii="Times New Roman" w:hAnsi="Times New Roman" w:cs="Times New Roman"/>
          <w:sz w:val="28"/>
          <w:szCs w:val="28"/>
        </w:rPr>
        <w:t xml:space="preserve">. 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>Правила ведения деловой переписки</w:t>
      </w:r>
      <w:r w:rsidRPr="00DA1DE3">
        <w:rPr>
          <w:rFonts w:ascii="Times New Roman" w:hAnsi="Times New Roman" w:cs="Times New Roman"/>
          <w:sz w:val="28"/>
          <w:szCs w:val="28"/>
        </w:rPr>
        <w:t>.</w:t>
      </w:r>
    </w:p>
    <w:p w14:paraId="6883413A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Назначение и характеристика справочно-правовых и экспертных систем.</w:t>
      </w:r>
    </w:p>
    <w:p w14:paraId="0E6A4BA7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Назначение поисковых каталогов, поисковые ресурсы</w:t>
      </w:r>
    </w:p>
    <w:p w14:paraId="1EE509A1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Нормативно-правовая документация, регламентирующая </w:t>
      </w:r>
      <w:r w:rsidRPr="00DA1DE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деятельность ЛПУ. </w:t>
      </w:r>
    </w:p>
    <w:p w14:paraId="53AF35A9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Организация электронного документооборота в здравоохранении</w:t>
      </w:r>
    </w:p>
    <w:p w14:paraId="03AA7BE0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Организация электронного документооборота в здравоохранении</w:t>
      </w:r>
    </w:p>
    <w:p w14:paraId="3E5EEDEF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Организация электронного документооборота в здравоохранении</w:t>
      </w:r>
    </w:p>
    <w:p w14:paraId="5ADAAE15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Организация электронной почты</w:t>
      </w:r>
      <w:r w:rsidRPr="00DA1DE3">
        <w:rPr>
          <w:rFonts w:ascii="Times New Roman" w:hAnsi="Times New Roman" w:cs="Times New Roman"/>
          <w:sz w:val="28"/>
          <w:szCs w:val="28"/>
        </w:rPr>
        <w:t xml:space="preserve">.  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>Составные части адреса электронной почты.</w:t>
      </w:r>
    </w:p>
    <w:p w14:paraId="125547AE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Организация электронной почты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DA1D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Составные части адреса электронной почты</w:t>
      </w:r>
    </w:p>
    <w:p w14:paraId="6CAB8ED6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виды заболеваемости населения.  Международная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классификация болезней.</w:t>
      </w:r>
    </w:p>
    <w:p w14:paraId="0C93A387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Основные показатели здоровья. Анализ и прогнозирование.</w:t>
      </w:r>
    </w:p>
    <w:p w14:paraId="16F52838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Основные показатели экономической деятельности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здравпункта образовательных учреждений и производственных </w:t>
      </w: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предприятий</w:t>
      </w:r>
      <w:r w:rsidRPr="00DA1DE3">
        <w:rPr>
          <w:rFonts w:ascii="Times New Roman" w:hAnsi="Times New Roman" w:cs="Times New Roman"/>
          <w:sz w:val="28"/>
          <w:szCs w:val="28"/>
        </w:rPr>
        <w:t>.</w:t>
      </w:r>
    </w:p>
    <w:p w14:paraId="5614AC55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Основные показатели экономической деятельности ФАПа. </w:t>
      </w:r>
    </w:p>
    <w:p w14:paraId="7224175C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Основные понятия здоровья населения. Факторы, формирующие здоровье населения.</w:t>
      </w:r>
    </w:p>
    <w:p w14:paraId="6DA1267F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Основы организации лечебно-профилактической помощи в </w:t>
      </w:r>
      <w:r w:rsidRPr="00DA1DE3">
        <w:rPr>
          <w:rFonts w:ascii="Times New Roman" w:hAnsi="Times New Roman" w:cs="Times New Roman"/>
          <w:color w:val="000000"/>
          <w:spacing w:val="5"/>
          <w:sz w:val="28"/>
          <w:szCs w:val="28"/>
        </w:rPr>
        <w:t>условиях здравпункта промышленных предприятий.</w:t>
      </w:r>
    </w:p>
    <w:p w14:paraId="5A4EBC90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Основы организации лечебно-профилактической помощи в </w:t>
      </w:r>
      <w:r w:rsidRPr="00DA1DE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условиях здравпункта </w:t>
      </w:r>
      <w:r w:rsidRPr="00DA1DE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образовательных учреждений. </w:t>
      </w:r>
    </w:p>
    <w:p w14:paraId="19A4C5D8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Основы организации лечебно-профилактической помощи в </w:t>
      </w: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условиях ФАПа взрослому населению.</w:t>
      </w:r>
    </w:p>
    <w:p w14:paraId="6146A7AA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Основы организации лечебно-профилактической помощи в </w:t>
      </w: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условиях ФАПа детскому и декретированному населению.</w:t>
      </w:r>
    </w:p>
    <w:p w14:paraId="6E9B0770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Офисное программное обеспечение.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Создание электронных архивов.</w:t>
      </w:r>
    </w:p>
    <w:p w14:paraId="4C7935FE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Перспективы развития электронного документооборота</w:t>
      </w:r>
    </w:p>
    <w:p w14:paraId="61193719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Поисковые системы</w:t>
      </w:r>
      <w:r w:rsidRPr="00DA1DE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>популярные технологии поиска информации.</w:t>
      </w:r>
    </w:p>
    <w:p w14:paraId="1F63B484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Показатели общественного здоровья населения. Заболеваемость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населения. Инвалидность. Физическое развитие. Прогноз.</w:t>
      </w:r>
    </w:p>
    <w:p w14:paraId="4F10FE26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Понятие базы данных. Системы управления базами данных</w:t>
      </w:r>
    </w:p>
    <w:p w14:paraId="59F2DB9C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Понятие структурированного представления информации. Цели, задачи и принципы структуризации информации.</w:t>
      </w:r>
    </w:p>
    <w:p w14:paraId="54DFC769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Понятие структурированного представления информации.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Цели, задачи и принципы структуризации информации. </w:t>
      </w:r>
    </w:p>
    <w:p w14:paraId="27F1FBE2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Понятие электронного документооборота. Цели, задачи и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принципы перевода документов в электронную форму.</w:t>
      </w:r>
    </w:p>
    <w:p w14:paraId="0958E6CB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Правила ведения переписки с 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использованием электронной почты. </w:t>
      </w:r>
    </w:p>
    <w:p w14:paraId="329ABD7B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Правовое и организационное обеспечение медико-социальной экспертизы</w:t>
      </w:r>
    </w:p>
    <w:p w14:paraId="7563F950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Правовое и организационное обеспечение экспертизы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временной нетрудоспособности.</w:t>
      </w:r>
    </w:p>
    <w:p w14:paraId="176065E8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Правовой статус граждан и отдельных групп населения при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оказании им медицинской помощи.</w:t>
      </w:r>
    </w:p>
    <w:p w14:paraId="683221DD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Правовой статус фельдшера. Право на занятие медицинской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деятельностью. Социальная поддержка и правовая защита.</w:t>
      </w:r>
    </w:p>
    <w:p w14:paraId="6649F80B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Предмет, метод и принципы менеджмента. Процесс </w:t>
      </w:r>
      <w:r w:rsidRPr="00DA1DE3">
        <w:rPr>
          <w:rFonts w:ascii="Times New Roman" w:hAnsi="Times New Roman" w:cs="Times New Roman"/>
          <w:color w:val="000000"/>
          <w:spacing w:val="-3"/>
          <w:sz w:val="28"/>
          <w:szCs w:val="28"/>
        </w:rPr>
        <w:t>управления.</w:t>
      </w:r>
    </w:p>
    <w:p w14:paraId="3EBDB941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Представление о контекстном поиске. Принципы контекстного </w:t>
      </w:r>
      <w:r w:rsidRPr="00DA1DE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поиска. </w:t>
      </w:r>
    </w:p>
    <w:p w14:paraId="0F78C4BD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Преимущества и недостатки электронного документооборота</w:t>
      </w:r>
    </w:p>
    <w:p w14:paraId="27203D23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Прогнозирование как процесс.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Этапы прогноза. Анализ - как этап прогноза.</w:t>
      </w:r>
    </w:p>
    <w:p w14:paraId="1AD61D37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полномочий в здравоохранении и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организационные формы управления.</w:t>
      </w:r>
    </w:p>
    <w:p w14:paraId="232B94FC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Систематизация, структурирование, каталогизация документов</w:t>
      </w:r>
      <w:r w:rsidRPr="00DA1DE3">
        <w:rPr>
          <w:rFonts w:ascii="Times New Roman" w:hAnsi="Times New Roman" w:cs="Times New Roman"/>
          <w:sz w:val="28"/>
          <w:szCs w:val="28"/>
        </w:rPr>
        <w:t>.</w:t>
      </w:r>
    </w:p>
    <w:p w14:paraId="59FF3E65" w14:textId="12443F65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Теоретико</w:t>
      </w:r>
      <w:r w:rsidR="00683D2A">
        <w:rPr>
          <w:rFonts w:ascii="Times New Roman" w:hAnsi="Times New Roman" w:cs="Times New Roman"/>
          <w:color w:val="000000"/>
          <w:spacing w:val="-4"/>
          <w:sz w:val="28"/>
          <w:szCs w:val="28"/>
        </w:rPr>
        <w:t>-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методологические основы качества медицинской помощи.</w:t>
      </w:r>
    </w:p>
    <w:p w14:paraId="30098108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Технологии поиска тематической (профессиональной) информации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 xml:space="preserve"> в сети </w:t>
      </w:r>
      <w:r w:rsidRPr="00DA1DE3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Internet</w:t>
      </w:r>
      <w:r w:rsidRPr="00DA1DE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A1D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A7EFA9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Уголовная ответственность, виды преступлений, связанных с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деятельностью медицинских работников.</w:t>
      </w:r>
    </w:p>
    <w:p w14:paraId="00A22BD9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Управление качеством медицинской помощи.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Контроль качества медицинской помощи.</w:t>
      </w:r>
    </w:p>
    <w:p w14:paraId="6878C446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Учетно-отчетная документация. Виды и формы, назначение,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движение, порядок заполнения, хранение.</w:t>
      </w:r>
    </w:p>
    <w:p w14:paraId="7C0EA438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Учетно-отчетная документация. Виды и формы,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хранение.</w:t>
      </w:r>
    </w:p>
    <w:p w14:paraId="58BEE823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Факторы, формирующие здоровье населения</w:t>
      </w:r>
      <w:r w:rsidRPr="00DA1DE3">
        <w:rPr>
          <w:color w:val="000000"/>
          <w:spacing w:val="-4"/>
          <w:sz w:val="28"/>
          <w:szCs w:val="28"/>
        </w:rPr>
        <w:t xml:space="preserve">. </w:t>
      </w:r>
      <w:r w:rsidRPr="00DA1DE3">
        <w:rPr>
          <w:rFonts w:ascii="Times New Roman" w:hAnsi="Times New Roman" w:cs="Times New Roman"/>
          <w:color w:val="000000"/>
          <w:spacing w:val="3"/>
          <w:sz w:val="28"/>
          <w:szCs w:val="28"/>
        </w:rPr>
        <w:t>Основные показатели заболеваемости.</w:t>
      </w:r>
    </w:p>
    <w:p w14:paraId="2EDC60DB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Характеристика электронного документооборота</w:t>
      </w:r>
    </w:p>
    <w:p w14:paraId="577C78BD" w14:textId="77777777" w:rsidR="00DA1DE3" w:rsidRPr="00DA1DE3" w:rsidRDefault="00DA1DE3" w:rsidP="00DA1DE3">
      <w:pPr>
        <w:pStyle w:val="a3"/>
        <w:numPr>
          <w:ilvl w:val="0"/>
          <w:numId w:val="31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z w:val="28"/>
          <w:szCs w:val="28"/>
        </w:rPr>
        <w:t>Цели и задачи электронного документооборота</w:t>
      </w:r>
    </w:p>
    <w:p w14:paraId="5D30D9ED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Цели и </w:t>
      </w:r>
      <w:r w:rsidRPr="00DA1DE3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принципы перевода документов в электронную форму.</w:t>
      </w:r>
    </w:p>
    <w:p w14:paraId="36254F30" w14:textId="77777777" w:rsidR="00DA1DE3" w:rsidRPr="00DA1DE3" w:rsidRDefault="00DA1DE3" w:rsidP="00DA1DE3">
      <w:pPr>
        <w:pStyle w:val="a3"/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DE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Экономические проблемы развития здравоохранения. </w:t>
      </w:r>
      <w:r w:rsidRPr="00DA1DE3">
        <w:rPr>
          <w:rFonts w:ascii="Times New Roman" w:hAnsi="Times New Roman" w:cs="Times New Roman"/>
          <w:color w:val="000000"/>
          <w:spacing w:val="-4"/>
          <w:sz w:val="28"/>
          <w:szCs w:val="28"/>
        </w:rPr>
        <w:t>Финансовые и материальные ресурсы здравоохранения.</w:t>
      </w:r>
    </w:p>
    <w:sectPr w:rsidR="00DA1DE3" w:rsidRPr="00DA1DE3" w:rsidSect="00DA1D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661A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868C5"/>
    <w:multiLevelType w:val="hybridMultilevel"/>
    <w:tmpl w:val="4E42B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A0E3A"/>
    <w:multiLevelType w:val="hybridMultilevel"/>
    <w:tmpl w:val="0854C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A40BC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86DD2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E5A25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31B92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361C1"/>
    <w:multiLevelType w:val="hybridMultilevel"/>
    <w:tmpl w:val="F8487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64DBE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26F9D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22D19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C3938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3E14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B408A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C5ECF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C1D55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D05FC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43189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96ABB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45F4A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733AB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E0762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467AF"/>
    <w:multiLevelType w:val="hybridMultilevel"/>
    <w:tmpl w:val="DE2AB5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EA3DF3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11321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2E1AF3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6F4C48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C676C4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23507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57283"/>
    <w:multiLevelType w:val="hybridMultilevel"/>
    <w:tmpl w:val="CB7CD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82A19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448999">
    <w:abstractNumId w:val="3"/>
  </w:num>
  <w:num w:numId="2" w16cid:durableId="599877208">
    <w:abstractNumId w:val="1"/>
  </w:num>
  <w:num w:numId="3" w16cid:durableId="468323120">
    <w:abstractNumId w:val="9"/>
  </w:num>
  <w:num w:numId="4" w16cid:durableId="1422146329">
    <w:abstractNumId w:val="15"/>
  </w:num>
  <w:num w:numId="5" w16cid:durableId="2140762122">
    <w:abstractNumId w:val="5"/>
  </w:num>
  <w:num w:numId="6" w16cid:durableId="1085373461">
    <w:abstractNumId w:val="22"/>
  </w:num>
  <w:num w:numId="7" w16cid:durableId="1944604435">
    <w:abstractNumId w:val="7"/>
  </w:num>
  <w:num w:numId="8" w16cid:durableId="2100910638">
    <w:abstractNumId w:val="17"/>
  </w:num>
  <w:num w:numId="9" w16cid:durableId="1704473727">
    <w:abstractNumId w:val="4"/>
  </w:num>
  <w:num w:numId="10" w16cid:durableId="1791893959">
    <w:abstractNumId w:val="20"/>
  </w:num>
  <w:num w:numId="11" w16cid:durableId="927350079">
    <w:abstractNumId w:val="27"/>
  </w:num>
  <w:num w:numId="12" w16cid:durableId="1590044927">
    <w:abstractNumId w:val="0"/>
  </w:num>
  <w:num w:numId="13" w16cid:durableId="720985391">
    <w:abstractNumId w:val="11"/>
  </w:num>
  <w:num w:numId="14" w16cid:durableId="1255745743">
    <w:abstractNumId w:val="23"/>
  </w:num>
  <w:num w:numId="15" w16cid:durableId="188837202">
    <w:abstractNumId w:val="19"/>
  </w:num>
  <w:num w:numId="16" w16cid:durableId="461122448">
    <w:abstractNumId w:val="28"/>
  </w:num>
  <w:num w:numId="17" w16cid:durableId="242569112">
    <w:abstractNumId w:val="2"/>
  </w:num>
  <w:num w:numId="18" w16cid:durableId="570040829">
    <w:abstractNumId w:val="30"/>
  </w:num>
  <w:num w:numId="19" w16cid:durableId="645277582">
    <w:abstractNumId w:val="18"/>
  </w:num>
  <w:num w:numId="20" w16cid:durableId="634599149">
    <w:abstractNumId w:val="21"/>
  </w:num>
  <w:num w:numId="21" w16cid:durableId="540754054">
    <w:abstractNumId w:val="26"/>
  </w:num>
  <w:num w:numId="22" w16cid:durableId="262494432">
    <w:abstractNumId w:val="12"/>
  </w:num>
  <w:num w:numId="23" w16cid:durableId="466170855">
    <w:abstractNumId w:val="16"/>
  </w:num>
  <w:num w:numId="24" w16cid:durableId="548109549">
    <w:abstractNumId w:val="14"/>
  </w:num>
  <w:num w:numId="25" w16cid:durableId="820854171">
    <w:abstractNumId w:val="24"/>
  </w:num>
  <w:num w:numId="26" w16cid:durableId="1011031626">
    <w:abstractNumId w:val="6"/>
  </w:num>
  <w:num w:numId="27" w16cid:durableId="1242643469">
    <w:abstractNumId w:val="25"/>
  </w:num>
  <w:num w:numId="28" w16cid:durableId="185415205">
    <w:abstractNumId w:val="8"/>
  </w:num>
  <w:num w:numId="29" w16cid:durableId="1378553984">
    <w:abstractNumId w:val="10"/>
  </w:num>
  <w:num w:numId="30" w16cid:durableId="501967558">
    <w:abstractNumId w:val="13"/>
  </w:num>
  <w:num w:numId="31" w16cid:durableId="6219621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E8"/>
    <w:rsid w:val="00317B3D"/>
    <w:rsid w:val="004A7C18"/>
    <w:rsid w:val="00621FAD"/>
    <w:rsid w:val="00683D2A"/>
    <w:rsid w:val="00810B1D"/>
    <w:rsid w:val="0083506C"/>
    <w:rsid w:val="008B7EE8"/>
    <w:rsid w:val="009D6E59"/>
    <w:rsid w:val="00BA130F"/>
    <w:rsid w:val="00BA751E"/>
    <w:rsid w:val="00CE410C"/>
    <w:rsid w:val="00DA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9EBF"/>
  <w15:chartTrackingRefBased/>
  <w15:docId w15:val="{547374D5-34D3-4D05-AA6D-AA648606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DE3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СГМУ</dc:creator>
  <cp:keywords/>
  <dc:description/>
  <cp:lastModifiedBy>Сотруднтк МКСГМУ</cp:lastModifiedBy>
  <cp:revision>2</cp:revision>
  <dcterms:created xsi:type="dcterms:W3CDTF">2025-09-15T10:05:00Z</dcterms:created>
  <dcterms:modified xsi:type="dcterms:W3CDTF">2025-09-15T10:05:00Z</dcterms:modified>
</cp:coreProperties>
</file>