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167" w:rsidRDefault="00287167" w:rsidP="00287167">
      <w:pPr>
        <w:overflowPunct w:val="0"/>
        <w:autoSpaceDE w:val="0"/>
        <w:autoSpaceDN w:val="0"/>
        <w:adjustRightInd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к </w:t>
      </w:r>
      <w:r w:rsidR="007B477F">
        <w:rPr>
          <w:rFonts w:ascii="Times New Roman" w:hAnsi="Times New Roman" w:cs="Times New Roman"/>
          <w:sz w:val="28"/>
          <w:szCs w:val="28"/>
        </w:rPr>
        <w:t>экзамену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ПД.03 Биология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Клеточная теория</w:t>
      </w:r>
      <w:r w:rsidR="007B477F">
        <w:rPr>
          <w:rFonts w:ascii="Times New Roman" w:hAnsi="Times New Roman" w:cs="Times New Roman"/>
          <w:sz w:val="28"/>
          <w:szCs w:val="28"/>
        </w:rPr>
        <w:t xml:space="preserve"> и ее </w:t>
      </w:r>
      <w:r w:rsidRPr="00287167">
        <w:rPr>
          <w:rFonts w:ascii="Times New Roman" w:hAnsi="Times New Roman" w:cs="Times New Roman"/>
          <w:sz w:val="28"/>
          <w:szCs w:val="28"/>
        </w:rPr>
        <w:t>предпосылки. Современные положения.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Неорганические вещества. Группы неорганических веществ. Их характеристика.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Углеводы. Липиды Их классификация, строение и функции. Липиды. Строение и функции</w:t>
      </w:r>
    </w:p>
    <w:p w:rsidR="00287167" w:rsidRPr="00287167" w:rsidRDefault="00287167" w:rsidP="00287167">
      <w:pPr>
        <w:pStyle w:val="ListParagraph2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ind w:right="-464"/>
        <w:textAlignment w:val="baseline"/>
        <w:rPr>
          <w:rFonts w:ascii="Times New Roman" w:hAnsi="Times New Roman"/>
          <w:sz w:val="28"/>
          <w:szCs w:val="28"/>
        </w:rPr>
      </w:pPr>
      <w:r w:rsidRPr="00287167">
        <w:rPr>
          <w:rFonts w:ascii="Times New Roman" w:hAnsi="Times New Roman"/>
          <w:sz w:val="28"/>
          <w:szCs w:val="28"/>
        </w:rPr>
        <w:t>Строение и функции белков.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Нуклеиновые </w:t>
      </w:r>
      <w:r w:rsidR="007B477F">
        <w:rPr>
          <w:rFonts w:ascii="Times New Roman" w:hAnsi="Times New Roman" w:cs="Times New Roman"/>
          <w:sz w:val="28"/>
          <w:szCs w:val="28"/>
        </w:rPr>
        <w:t xml:space="preserve">кислоты. Их строение и функции. </w:t>
      </w:r>
      <w:r w:rsidRPr="00287167">
        <w:rPr>
          <w:rFonts w:ascii="Times New Roman" w:hAnsi="Times New Roman" w:cs="Times New Roman"/>
          <w:sz w:val="28"/>
          <w:szCs w:val="28"/>
        </w:rPr>
        <w:t>АТФ.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Строение клетки. Дать строение и функции: клеточная стенка, митохондрии, вакуоль, ЭПС, лизосом.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Строение клетки</w:t>
      </w:r>
      <w:r w:rsidR="007B477F">
        <w:rPr>
          <w:rFonts w:ascii="Times New Roman" w:hAnsi="Times New Roman" w:cs="Times New Roman"/>
          <w:sz w:val="28"/>
          <w:szCs w:val="28"/>
        </w:rPr>
        <w:t>.</w:t>
      </w:r>
      <w:r w:rsidRPr="00287167">
        <w:rPr>
          <w:rFonts w:ascii="Times New Roman" w:hAnsi="Times New Roman" w:cs="Times New Roman"/>
          <w:sz w:val="28"/>
          <w:szCs w:val="28"/>
        </w:rPr>
        <w:t xml:space="preserve"> Дать строение и функции: ядро, пластиды, рибосомы, аппарат </w:t>
      </w:r>
      <w:proofErr w:type="spellStart"/>
      <w:r w:rsidRPr="00287167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>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287167">
        <w:rPr>
          <w:rFonts w:ascii="Times New Roman" w:hAnsi="Times New Roman" w:cs="Times New Roman"/>
          <w:sz w:val="28"/>
          <w:szCs w:val="28"/>
        </w:rPr>
        <w:t>Прокариотические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87167">
        <w:rPr>
          <w:rFonts w:ascii="Times New Roman" w:hAnsi="Times New Roman" w:cs="Times New Roman"/>
          <w:sz w:val="28"/>
          <w:szCs w:val="28"/>
        </w:rPr>
        <w:t>эукариотические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 xml:space="preserve"> клетки. Бактерия ее строение и размножение.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Неклеточные формы жизни. Строение и </w:t>
      </w:r>
      <w:r w:rsidR="007B477F" w:rsidRPr="00287167">
        <w:rPr>
          <w:rFonts w:ascii="Times New Roman" w:hAnsi="Times New Roman" w:cs="Times New Roman"/>
          <w:sz w:val="28"/>
          <w:szCs w:val="28"/>
        </w:rPr>
        <w:t>размножение</w:t>
      </w:r>
      <w:r w:rsidRPr="00287167">
        <w:rPr>
          <w:rFonts w:ascii="Times New Roman" w:hAnsi="Times New Roman" w:cs="Times New Roman"/>
          <w:sz w:val="28"/>
          <w:szCs w:val="28"/>
        </w:rPr>
        <w:t>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Обмен веществ и энергии в клетке. Примеры.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Энергетический обмен в </w:t>
      </w:r>
      <w:proofErr w:type="gramStart"/>
      <w:r w:rsidRPr="00287167">
        <w:rPr>
          <w:rFonts w:ascii="Times New Roman" w:hAnsi="Times New Roman" w:cs="Times New Roman"/>
          <w:sz w:val="28"/>
          <w:szCs w:val="28"/>
        </w:rPr>
        <w:t>клетке .Его</w:t>
      </w:r>
      <w:proofErr w:type="gramEnd"/>
      <w:r w:rsidRPr="00287167">
        <w:rPr>
          <w:rFonts w:ascii="Times New Roman" w:hAnsi="Times New Roman" w:cs="Times New Roman"/>
          <w:sz w:val="28"/>
          <w:szCs w:val="28"/>
        </w:rPr>
        <w:t xml:space="preserve"> этапы.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Питание клетки. Хемосинтез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Фотосинтез Его этапы.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Генетический код. 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Синтез белка. Два основных процесса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Жизненный цикл клетки Интерфаза.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Митоз. Его фазы. Нетипичные формы митоза.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Мейоз Его фазы. Отличия от митоза.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Бесполое размножение. Типы. Примеры 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Половое размножение Типы. Примеры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Развитие половых клеток Яйцеклетка и </w:t>
      </w:r>
      <w:proofErr w:type="spellStart"/>
      <w:r w:rsidRPr="00287167">
        <w:rPr>
          <w:rFonts w:ascii="Times New Roman" w:hAnsi="Times New Roman" w:cs="Times New Roman"/>
          <w:sz w:val="28"/>
          <w:szCs w:val="28"/>
        </w:rPr>
        <w:t>сперматозойд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>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Оплодотворение Его типы. Двойное оплодотворение.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Онтогенез. Этапы онтогенеза.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lastRenderedPageBreak/>
        <w:t>Постэмбриональный период.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Эмбриональный период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Влияние вредных привычек на развитие человека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Положение человека в системе животного мира Систематика человека.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Основные стадии антропогенеза,</w:t>
      </w:r>
      <w:r w:rsidR="007B477F">
        <w:rPr>
          <w:rFonts w:ascii="Times New Roman" w:hAnsi="Times New Roman" w:cs="Times New Roman"/>
          <w:sz w:val="28"/>
          <w:szCs w:val="28"/>
        </w:rPr>
        <w:t xml:space="preserve"> </w:t>
      </w:r>
      <w:r w:rsidRPr="00287167">
        <w:rPr>
          <w:rFonts w:ascii="Times New Roman" w:hAnsi="Times New Roman" w:cs="Times New Roman"/>
          <w:sz w:val="28"/>
          <w:szCs w:val="28"/>
        </w:rPr>
        <w:t xml:space="preserve">движущие силы антропогенеза. 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Расы, их происхождение.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Гипотезы происхождения жизни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Современные представления о происхождении жизни.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Основные этапы развития жизни на Земле.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Эволюция биосферы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История развития генетики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Закономерности наследования признаков.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Множественный аллелизм.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Дигибридное скрещивание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Хромосомная теория наследственности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Взаимодействие неаллельных генов, цитоплазматическая наследственность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Генетическое определение пола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Виды изменчивости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Виды мутаций и причины мутаций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Методы изучения наследственности у человека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Наследственные болезни (тип наследования и особенности заболевания): </w:t>
      </w:r>
      <w:proofErr w:type="spellStart"/>
      <w:r w:rsidRPr="00287167">
        <w:rPr>
          <w:rFonts w:ascii="Times New Roman" w:hAnsi="Times New Roman" w:cs="Times New Roman"/>
          <w:sz w:val="28"/>
          <w:szCs w:val="28"/>
        </w:rPr>
        <w:t>Брахидактилия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>, Серповидно-клеточная анемия, Гемофилия, синдром Дауна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ind w:right="-464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Наследственные болезни (тип наследования и особенности заболевания):</w:t>
      </w:r>
    </w:p>
    <w:p w:rsidR="00287167" w:rsidRPr="00287167" w:rsidRDefault="00287167" w:rsidP="00287167">
      <w:pPr>
        <w:pStyle w:val="a4"/>
        <w:overflowPunct w:val="0"/>
        <w:autoSpaceDE w:val="0"/>
        <w:autoSpaceDN w:val="0"/>
        <w:adjustRightInd w:val="0"/>
        <w:spacing w:after="120" w:line="360" w:lineRule="auto"/>
        <w:ind w:right="-464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287167">
        <w:rPr>
          <w:rFonts w:ascii="Times New Roman" w:hAnsi="Times New Roman" w:cs="Times New Roman"/>
          <w:sz w:val="28"/>
          <w:szCs w:val="28"/>
        </w:rPr>
        <w:t>Ахандроплазия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7167">
        <w:rPr>
          <w:rFonts w:ascii="Times New Roman" w:hAnsi="Times New Roman" w:cs="Times New Roman"/>
          <w:sz w:val="28"/>
          <w:szCs w:val="28"/>
        </w:rPr>
        <w:t>Фенилкетонурия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>, Дальтонизм, синдром Эдвардса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Основные методы селекции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Селекция растений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Селекция животных и микроорганизмов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Биотехнология.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lastRenderedPageBreak/>
        <w:t>Эволюционное учение Дарвина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Вид, его критерии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Популяции. Борьба за существование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Естественный отбор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Изолирующие механизмы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Видообразование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Макроэволюция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Система растений и животных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Главные направления эволюции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Экологические факторы. Местообитание и экологические ниши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Типы экологических взаимодействий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Экологические сообщества. Структура сообщества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Пищевые цепи</w:t>
      </w:r>
    </w:p>
    <w:p w:rsidR="0096578B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Экологические пирамиды. </w:t>
      </w:r>
    </w:p>
    <w:p w:rsidR="00B9400D" w:rsidRPr="00B9400D" w:rsidRDefault="00B9400D" w:rsidP="00B9400D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Бионика</w:t>
      </w:r>
    </w:p>
    <w:p w:rsidR="00B9400D" w:rsidRPr="00B9400D" w:rsidRDefault="00B9400D" w:rsidP="00C87182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B9400D">
        <w:rPr>
          <w:rFonts w:ascii="Times New Roman" w:hAnsi="Times New Roman"/>
          <w:bCs/>
          <w:sz w:val="28"/>
        </w:rPr>
        <w:t>Основы рационального природопользования</w:t>
      </w:r>
      <w:r w:rsidRPr="00B9400D">
        <w:rPr>
          <w:rFonts w:ascii="Times New Roman" w:hAnsi="Times New Roman"/>
          <w:bCs/>
          <w:sz w:val="28"/>
        </w:rPr>
        <w:t>.</w:t>
      </w:r>
    </w:p>
    <w:p w:rsidR="00B9400D" w:rsidRPr="00B9400D" w:rsidRDefault="00B9400D" w:rsidP="00B9400D">
      <w:pPr>
        <w:pStyle w:val="a4"/>
        <w:numPr>
          <w:ilvl w:val="0"/>
          <w:numId w:val="3"/>
        </w:numPr>
        <w:rPr>
          <w:sz w:val="28"/>
        </w:rPr>
      </w:pPr>
      <w:r w:rsidRPr="00B9400D">
        <w:rPr>
          <w:rFonts w:ascii="Times New Roman" w:hAnsi="Times New Roman"/>
          <w:bCs/>
          <w:sz w:val="28"/>
        </w:rPr>
        <w:t>Человек и окружающая среда</w:t>
      </w:r>
      <w:r>
        <w:rPr>
          <w:rFonts w:ascii="Times New Roman" w:hAnsi="Times New Roman"/>
          <w:bCs/>
          <w:sz w:val="28"/>
        </w:rPr>
        <w:t>.</w:t>
      </w:r>
    </w:p>
    <w:p w:rsidR="00B9400D" w:rsidRPr="00B9400D" w:rsidRDefault="00B9400D" w:rsidP="00B9400D">
      <w:pPr>
        <w:overflowPunct w:val="0"/>
        <w:autoSpaceDE w:val="0"/>
        <w:autoSpaceDN w:val="0"/>
        <w:adjustRightInd w:val="0"/>
        <w:spacing w:after="120" w:line="360" w:lineRule="auto"/>
        <w:ind w:left="360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9400D" w:rsidRPr="00B9400D" w:rsidSect="00336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7FF"/>
    <w:multiLevelType w:val="hybridMultilevel"/>
    <w:tmpl w:val="98E6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DE23C0"/>
    <w:multiLevelType w:val="hybridMultilevel"/>
    <w:tmpl w:val="0BD42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B07F04"/>
    <w:multiLevelType w:val="hybridMultilevel"/>
    <w:tmpl w:val="2C088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167"/>
    <w:rsid w:val="00203EDA"/>
    <w:rsid w:val="00287167"/>
    <w:rsid w:val="003368EF"/>
    <w:rsid w:val="00427302"/>
    <w:rsid w:val="004B7A77"/>
    <w:rsid w:val="007B477F"/>
    <w:rsid w:val="0096578B"/>
    <w:rsid w:val="009910B3"/>
    <w:rsid w:val="00B9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B10F0"/>
  <w15:docId w15:val="{142C4A6E-D7DD-47F8-BD47-E05A298D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871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istParagraph2">
    <w:name w:val="List Paragraph2"/>
    <w:basedOn w:val="a"/>
    <w:rsid w:val="00287167"/>
    <w:pPr>
      <w:ind w:left="720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287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aziz.magomedov.2018@gmail.com</cp:lastModifiedBy>
  <cp:revision>2</cp:revision>
  <dcterms:created xsi:type="dcterms:W3CDTF">2023-09-20T15:27:00Z</dcterms:created>
  <dcterms:modified xsi:type="dcterms:W3CDTF">2023-09-20T15:27:00Z</dcterms:modified>
</cp:coreProperties>
</file>